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15" w:rsidRDefault="00870915" w:rsidP="00870915">
      <w:pPr>
        <w:pStyle w:val="Default"/>
        <w:jc w:val="center"/>
      </w:pPr>
    </w:p>
    <w:p w:rsidR="00177A8F" w:rsidRDefault="00D40B27" w:rsidP="00870915">
      <w:pPr>
        <w:pStyle w:val="Default"/>
        <w:jc w:val="center"/>
      </w:pPr>
      <w:r>
        <w:rPr>
          <w:noProof/>
          <w:lang w:val="en-US"/>
        </w:rPr>
        <w:drawing>
          <wp:inline distT="0" distB="0" distL="0" distR="0" wp14:anchorId="6E2FCB66" wp14:editId="0CCEA12E">
            <wp:extent cx="5760720" cy="10979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097915"/>
                    </a:xfrm>
                    <a:prstGeom prst="rect">
                      <a:avLst/>
                    </a:prstGeom>
                  </pic:spPr>
                </pic:pic>
              </a:graphicData>
            </a:graphic>
          </wp:inline>
        </w:drawing>
      </w:r>
    </w:p>
    <w:p w:rsidR="00A637CA" w:rsidRDefault="00A637CA" w:rsidP="00177A8F">
      <w:pPr>
        <w:pStyle w:val="Default"/>
      </w:pPr>
    </w:p>
    <w:p w:rsidR="00D40B27" w:rsidRDefault="00D40B27" w:rsidP="00D40B27">
      <w:pPr>
        <w:autoSpaceDE w:val="0"/>
        <w:autoSpaceDN w:val="0"/>
        <w:adjustRightInd w:val="0"/>
        <w:spacing w:after="0" w:line="360" w:lineRule="auto"/>
        <w:jc w:val="both"/>
        <w:rPr>
          <w:rFonts w:ascii="Arial" w:hAnsi="Arial" w:cs="Arial"/>
        </w:rPr>
      </w:pPr>
      <w:r w:rsidRPr="00D40B27">
        <w:rPr>
          <w:rFonts w:ascii="Arial" w:hAnsi="Arial" w:cs="Arial"/>
        </w:rPr>
        <w:t xml:space="preserve">Ufuk2020 Programı kapsamında desteklenen Ortak Girişimleri'nden biri olan Electronics Components and Systems for European Leadership (ECSEL JU), elektronik komponent ve sistemler konularında, önemli uygulama (akıllı ulaşım, </w:t>
      </w:r>
      <w:r w:rsidR="00AC0556" w:rsidRPr="00D40B27">
        <w:rPr>
          <w:rFonts w:ascii="Arial" w:hAnsi="Arial" w:cs="Arial"/>
        </w:rPr>
        <w:t>akıllı sağlık</w:t>
      </w:r>
      <w:r w:rsidR="00AC0556">
        <w:rPr>
          <w:rFonts w:ascii="Arial" w:hAnsi="Arial" w:cs="Arial"/>
        </w:rPr>
        <w:t xml:space="preserve">, </w:t>
      </w:r>
      <w:r w:rsidRPr="00D40B27">
        <w:rPr>
          <w:rFonts w:ascii="Arial" w:hAnsi="Arial" w:cs="Arial"/>
        </w:rPr>
        <w:t>enerji,</w:t>
      </w:r>
      <w:r w:rsidR="00AC0556">
        <w:rPr>
          <w:rFonts w:ascii="Arial" w:hAnsi="Arial" w:cs="Arial"/>
        </w:rPr>
        <w:t xml:space="preserve"> dijital sanayi,</w:t>
      </w:r>
      <w:r w:rsidRPr="00D40B27">
        <w:rPr>
          <w:rFonts w:ascii="Arial" w:hAnsi="Arial" w:cs="Arial"/>
        </w:rPr>
        <w:t xml:space="preserve"> </w:t>
      </w:r>
      <w:r w:rsidR="00AC0556">
        <w:rPr>
          <w:rFonts w:ascii="Arial" w:hAnsi="Arial" w:cs="Arial"/>
        </w:rPr>
        <w:t xml:space="preserve">dijital yaşam </w:t>
      </w:r>
      <w:r w:rsidRPr="00D40B27">
        <w:rPr>
          <w:rFonts w:ascii="Arial" w:hAnsi="Arial" w:cs="Arial"/>
        </w:rPr>
        <w:t>vb.) ve önemli teknoloji (</w:t>
      </w:r>
      <w:r w:rsidR="00AC0556">
        <w:rPr>
          <w:rFonts w:ascii="Arial" w:hAnsi="Arial" w:cs="Arial"/>
        </w:rPr>
        <w:t xml:space="preserve">sistem ve komponentler, birlikte çalışabilirlik, güvenlik-güvenilirlik, hesaplma sistemleri, elektronik komponenet ve sistemler </w:t>
      </w:r>
      <w:r w:rsidRPr="00D40B27">
        <w:rPr>
          <w:rFonts w:ascii="Arial" w:hAnsi="Arial" w:cs="Arial"/>
        </w:rPr>
        <w:t>b.) alanlarında faaliyet göstermektedir. Pazara daha yakın, ürüne dönüştürülmesi daha kolay ve teknoloji olgunluk seviyesi daha yüksek olan projelerin desteklendiği ECSEL projelerinde Türkiye</w:t>
      </w:r>
      <w:r>
        <w:rPr>
          <w:rFonts w:ascii="Arial" w:hAnsi="Arial" w:cs="Arial"/>
        </w:rPr>
        <w:t>’den de kurum ve kuruluşlar yer alabilmektedir.</w:t>
      </w:r>
      <w:r w:rsidRPr="00D40B27">
        <w:rPr>
          <w:rFonts w:ascii="Arial" w:hAnsi="Arial" w:cs="Arial"/>
        </w:rPr>
        <w:t xml:space="preserve"> </w:t>
      </w:r>
    </w:p>
    <w:p w:rsidR="00D40B27" w:rsidRDefault="00D40B27" w:rsidP="00A637CA">
      <w:pPr>
        <w:autoSpaceDE w:val="0"/>
        <w:autoSpaceDN w:val="0"/>
        <w:adjustRightInd w:val="0"/>
        <w:spacing w:after="0" w:line="360" w:lineRule="auto"/>
        <w:jc w:val="both"/>
        <w:rPr>
          <w:rFonts w:ascii="Arial" w:hAnsi="Arial" w:cs="Arial"/>
        </w:rPr>
      </w:pPr>
    </w:p>
    <w:p w:rsidR="00A637CA" w:rsidRDefault="00A637CA" w:rsidP="00A637CA">
      <w:pPr>
        <w:autoSpaceDE w:val="0"/>
        <w:autoSpaceDN w:val="0"/>
        <w:adjustRightInd w:val="0"/>
        <w:spacing w:after="0" w:line="360" w:lineRule="auto"/>
        <w:jc w:val="both"/>
        <w:rPr>
          <w:rFonts w:ascii="Arial" w:hAnsi="Arial" w:cs="Arial"/>
        </w:rPr>
      </w:pPr>
      <w:r>
        <w:rPr>
          <w:rFonts w:ascii="Arial" w:hAnsi="Arial" w:cs="Arial"/>
        </w:rPr>
        <w:t>Avrupa Kom</w:t>
      </w:r>
      <w:r w:rsidR="00805712">
        <w:rPr>
          <w:rFonts w:ascii="Arial" w:hAnsi="Arial" w:cs="Arial"/>
        </w:rPr>
        <w:t>isyonun</w:t>
      </w:r>
      <w:r>
        <w:rPr>
          <w:rFonts w:ascii="Arial" w:hAnsi="Arial" w:cs="Arial"/>
        </w:rPr>
        <w:t xml:space="preserve"> </w:t>
      </w:r>
      <w:r w:rsidR="00C33D73">
        <w:rPr>
          <w:rFonts w:ascii="Arial" w:hAnsi="Arial" w:cs="Arial"/>
        </w:rPr>
        <w:t>173</w:t>
      </w:r>
      <w:r>
        <w:rPr>
          <w:rFonts w:ascii="Arial" w:hAnsi="Arial" w:cs="Arial"/>
        </w:rPr>
        <w:t xml:space="preserve"> Milyon Avro </w:t>
      </w:r>
      <w:r w:rsidR="00805712">
        <w:rPr>
          <w:rFonts w:ascii="Arial" w:hAnsi="Arial" w:cs="Arial"/>
        </w:rPr>
        <w:t>ile katkı sağladığı 201</w:t>
      </w:r>
      <w:r w:rsidR="00AF4D5E">
        <w:rPr>
          <w:rFonts w:ascii="Arial" w:hAnsi="Arial" w:cs="Arial"/>
        </w:rPr>
        <w:t>8</w:t>
      </w:r>
      <w:r w:rsidR="00805712">
        <w:rPr>
          <w:rFonts w:ascii="Arial" w:hAnsi="Arial" w:cs="Arial"/>
        </w:rPr>
        <w:t xml:space="preserve"> Çağrısına Türkiye’</w:t>
      </w:r>
      <w:r w:rsidR="00F67FCF">
        <w:rPr>
          <w:rFonts w:ascii="Arial" w:hAnsi="Arial" w:cs="Arial"/>
        </w:rPr>
        <w:t xml:space="preserve">nin de yer aldığı </w:t>
      </w:r>
      <w:r w:rsidR="00F67FCF" w:rsidRPr="006560D1">
        <w:rPr>
          <w:rFonts w:ascii="Arial" w:hAnsi="Arial" w:cs="Arial"/>
        </w:rPr>
        <w:t>2</w:t>
      </w:r>
      <w:r w:rsidR="006560D1">
        <w:rPr>
          <w:rFonts w:ascii="Arial" w:hAnsi="Arial" w:cs="Arial"/>
        </w:rPr>
        <w:t>5</w:t>
      </w:r>
      <w:r w:rsidR="00805712">
        <w:rPr>
          <w:rFonts w:ascii="Arial" w:hAnsi="Arial" w:cs="Arial"/>
        </w:rPr>
        <w:t xml:space="preserve"> ülke katılmaktadır. Ulusal katkılar ile çağrı toplam bütçesi </w:t>
      </w:r>
      <w:r w:rsidR="004A5422" w:rsidRPr="004A5422">
        <w:rPr>
          <w:rFonts w:ascii="Arial" w:hAnsi="Arial" w:cs="Arial"/>
        </w:rPr>
        <w:t>278</w:t>
      </w:r>
      <w:r w:rsidR="00805712" w:rsidRPr="004A5422">
        <w:rPr>
          <w:rFonts w:ascii="Arial" w:hAnsi="Arial" w:cs="Arial"/>
        </w:rPr>
        <w:t xml:space="preserve"> Milyon</w:t>
      </w:r>
      <w:r w:rsidR="00805712">
        <w:rPr>
          <w:rFonts w:ascii="Arial" w:hAnsi="Arial" w:cs="Arial"/>
        </w:rPr>
        <w:t xml:space="preserve"> Avro olup, Türkiye</w:t>
      </w:r>
      <w:r w:rsidR="00146441">
        <w:rPr>
          <w:rFonts w:ascii="Arial" w:hAnsi="Arial" w:cs="Arial"/>
        </w:rPr>
        <w:t xml:space="preserve"> </w:t>
      </w:r>
      <w:r w:rsidR="00805712">
        <w:rPr>
          <w:rFonts w:ascii="Arial" w:hAnsi="Arial" w:cs="Arial"/>
        </w:rPr>
        <w:t xml:space="preserve">ise </w:t>
      </w:r>
      <w:r w:rsidR="00146441">
        <w:rPr>
          <w:rFonts w:ascii="Arial" w:hAnsi="Arial" w:cs="Arial"/>
        </w:rPr>
        <w:t xml:space="preserve">ulusal paydaşları için </w:t>
      </w:r>
      <w:r w:rsidR="00805712">
        <w:rPr>
          <w:rFonts w:ascii="Arial" w:hAnsi="Arial" w:cs="Arial"/>
        </w:rPr>
        <w:t>çağrı</w:t>
      </w:r>
      <w:r w:rsidR="00146441">
        <w:rPr>
          <w:rFonts w:ascii="Arial" w:hAnsi="Arial" w:cs="Arial"/>
        </w:rPr>
        <w:t xml:space="preserve">yı </w:t>
      </w:r>
      <w:r w:rsidR="00805712">
        <w:rPr>
          <w:rFonts w:ascii="Arial" w:hAnsi="Arial" w:cs="Arial"/>
        </w:rPr>
        <w:t>toplam 3</w:t>
      </w:r>
      <w:r w:rsidR="00146441">
        <w:rPr>
          <w:rFonts w:ascii="Arial" w:hAnsi="Arial" w:cs="Arial"/>
        </w:rPr>
        <w:t xml:space="preserve"> Milyon Avro</w:t>
      </w:r>
      <w:r w:rsidR="00805712">
        <w:rPr>
          <w:rFonts w:ascii="Arial" w:hAnsi="Arial" w:cs="Arial"/>
        </w:rPr>
        <w:t xml:space="preserve"> </w:t>
      </w:r>
      <w:r w:rsidR="00146441">
        <w:rPr>
          <w:rFonts w:ascii="Arial" w:hAnsi="Arial" w:cs="Arial"/>
        </w:rPr>
        <w:t>bütçeyl</w:t>
      </w:r>
      <w:r>
        <w:rPr>
          <w:rFonts w:ascii="Arial" w:hAnsi="Arial" w:cs="Arial"/>
        </w:rPr>
        <w:t>e desteklemektedir.</w:t>
      </w:r>
    </w:p>
    <w:p w:rsidR="00D60F89" w:rsidRDefault="0025211D" w:rsidP="00D60F89">
      <w:pPr>
        <w:spacing w:line="360" w:lineRule="auto"/>
        <w:jc w:val="both"/>
        <w:rPr>
          <w:rFonts w:ascii="Arial" w:hAnsi="Arial" w:cs="Arial"/>
        </w:rPr>
      </w:pPr>
      <w:r>
        <w:rPr>
          <w:rFonts w:ascii="Arial" w:hAnsi="Arial" w:cs="Arial"/>
        </w:rPr>
        <w:br/>
      </w:r>
      <w:r w:rsidR="00F67FCF">
        <w:rPr>
          <w:rFonts w:ascii="Arial" w:hAnsi="Arial" w:cs="Arial"/>
        </w:rPr>
        <w:t>ECSEL</w:t>
      </w:r>
      <w:r w:rsidR="00A637CA" w:rsidRPr="00DA3245">
        <w:rPr>
          <w:rFonts w:ascii="Arial" w:hAnsi="Arial" w:cs="Arial"/>
        </w:rPr>
        <w:t xml:space="preserve"> </w:t>
      </w:r>
      <w:r w:rsidR="002619F2">
        <w:rPr>
          <w:rFonts w:ascii="Arial" w:eastAsia="Times New Roman" w:hAnsi="Arial" w:cs="Arial"/>
          <w:lang w:eastAsia="tr-TR"/>
        </w:rPr>
        <w:t xml:space="preserve">programına, uluslararası </w:t>
      </w:r>
      <w:r w:rsidR="00534CFC">
        <w:rPr>
          <w:rFonts w:ascii="Arial" w:eastAsia="Times New Roman" w:hAnsi="Arial" w:cs="Arial"/>
          <w:lang w:eastAsia="tr-TR"/>
        </w:rPr>
        <w:t xml:space="preserve">çağrı başvuru sistemi olan </w:t>
      </w:r>
      <w:r w:rsidR="002619F2">
        <w:rPr>
          <w:rFonts w:ascii="Arial" w:eastAsia="Times New Roman" w:hAnsi="Arial" w:cs="Arial"/>
          <w:lang w:eastAsia="tr-TR"/>
        </w:rPr>
        <w:t>“Participant P</w:t>
      </w:r>
      <w:r w:rsidR="00F67FCF">
        <w:rPr>
          <w:rFonts w:ascii="Arial" w:eastAsia="Times New Roman" w:hAnsi="Arial" w:cs="Arial"/>
          <w:lang w:eastAsia="tr-TR"/>
        </w:rPr>
        <w:t>ortal</w:t>
      </w:r>
      <w:r w:rsidR="002619F2">
        <w:rPr>
          <w:rFonts w:ascii="Arial" w:eastAsia="Times New Roman" w:hAnsi="Arial" w:cs="Arial"/>
          <w:lang w:eastAsia="tr-TR"/>
        </w:rPr>
        <w:t>”</w:t>
      </w:r>
      <w:r w:rsidR="00F67FCF">
        <w:rPr>
          <w:rFonts w:ascii="Arial" w:eastAsia="Times New Roman" w:hAnsi="Arial" w:cs="Arial"/>
          <w:lang w:eastAsia="tr-TR"/>
        </w:rPr>
        <w:t xml:space="preserve"> üzerinden </w:t>
      </w:r>
      <w:r w:rsidR="00A637CA" w:rsidRPr="00DA3245">
        <w:rPr>
          <w:rFonts w:ascii="Arial" w:eastAsia="Times New Roman" w:hAnsi="Arial" w:cs="Arial"/>
          <w:lang w:eastAsia="tr-TR"/>
        </w:rPr>
        <w:t xml:space="preserve">online olarak </w:t>
      </w:r>
      <w:r w:rsidR="00534CFC">
        <w:rPr>
          <w:rFonts w:ascii="Arial" w:eastAsia="Times New Roman" w:hAnsi="Arial" w:cs="Arial"/>
          <w:lang w:eastAsia="tr-TR"/>
        </w:rPr>
        <w:t xml:space="preserve">proje başvurusu yapılmaktadır. </w:t>
      </w:r>
      <w:r w:rsidR="00534CFC">
        <w:rPr>
          <w:rFonts w:ascii="Arial" w:hAnsi="Arial" w:cs="Arial"/>
        </w:rPr>
        <w:t>Ü</w:t>
      </w:r>
      <w:r w:rsidR="00A637CA" w:rsidRPr="00DA3245">
        <w:rPr>
          <w:rFonts w:ascii="Arial" w:hAnsi="Arial" w:cs="Arial"/>
        </w:rPr>
        <w:t xml:space="preserve">lkemiz </w:t>
      </w:r>
      <w:r w:rsidR="00A00448">
        <w:rPr>
          <w:rFonts w:ascii="Arial" w:hAnsi="Arial" w:cs="Arial"/>
        </w:rPr>
        <w:t>araştırmacılarının</w:t>
      </w:r>
      <w:r w:rsidR="00534CFC">
        <w:rPr>
          <w:rFonts w:ascii="Arial" w:hAnsi="Arial" w:cs="Arial"/>
        </w:rPr>
        <w:t xml:space="preserve">, çağrı ortağı ülkelerdeki kuruluşlarla oluşturdukları konsorsiyum ile </w:t>
      </w:r>
      <w:r w:rsidR="00A637CA" w:rsidRPr="00DA3245">
        <w:rPr>
          <w:rFonts w:ascii="Arial" w:hAnsi="Arial" w:cs="Arial"/>
        </w:rPr>
        <w:t>büyük ölçekli proje önerileri</w:t>
      </w:r>
      <w:r w:rsidR="00534CFC">
        <w:rPr>
          <w:rFonts w:ascii="Arial" w:hAnsi="Arial" w:cs="Arial"/>
        </w:rPr>
        <w:t>ni sunması</w:t>
      </w:r>
      <w:r w:rsidR="00A637CA" w:rsidRPr="00DA3245">
        <w:rPr>
          <w:rFonts w:ascii="Arial" w:hAnsi="Arial" w:cs="Arial"/>
        </w:rPr>
        <w:t xml:space="preserve"> beklenmektedir. Projeyi sunan konsorsiyumun</w:t>
      </w:r>
      <w:r w:rsidR="00D60F89">
        <w:rPr>
          <w:rFonts w:ascii="Arial" w:hAnsi="Arial" w:cs="Arial"/>
        </w:rPr>
        <w:t xml:space="preserve"> en az </w:t>
      </w:r>
      <w:r w:rsidR="00D60F89" w:rsidRPr="00D60F89">
        <w:rPr>
          <w:rFonts w:ascii="Arial" w:hAnsi="Arial" w:cs="Arial"/>
          <w:b/>
        </w:rPr>
        <w:t>3</w:t>
      </w:r>
      <w:r w:rsidR="00D60F89" w:rsidRPr="00DA3245">
        <w:rPr>
          <w:rFonts w:ascii="Arial" w:hAnsi="Arial" w:cs="Arial"/>
        </w:rPr>
        <w:t xml:space="preserve"> farklı ülkeden </w:t>
      </w:r>
      <w:r w:rsidR="00F67FCF" w:rsidRPr="00F67FCF">
        <w:rPr>
          <w:rFonts w:ascii="Arial" w:hAnsi="Arial" w:cs="Arial"/>
          <w:b/>
        </w:rPr>
        <w:t>3</w:t>
      </w:r>
      <w:r w:rsidR="00F67FCF">
        <w:rPr>
          <w:rFonts w:ascii="Arial" w:hAnsi="Arial" w:cs="Arial"/>
        </w:rPr>
        <w:t xml:space="preserve"> farklı kurumdan </w:t>
      </w:r>
      <w:r w:rsidR="00D60F89">
        <w:rPr>
          <w:rFonts w:ascii="Arial" w:hAnsi="Arial" w:cs="Arial"/>
        </w:rPr>
        <w:t xml:space="preserve">oluşması gerekmektedir. </w:t>
      </w:r>
    </w:p>
    <w:p w:rsidR="00D60F89" w:rsidRDefault="00D60F89" w:rsidP="00D60F89">
      <w:pPr>
        <w:spacing w:line="360" w:lineRule="auto"/>
        <w:jc w:val="both"/>
        <w:rPr>
          <w:rFonts w:ascii="Arial" w:hAnsi="Arial" w:cs="Arial"/>
        </w:rPr>
      </w:pPr>
      <w:r>
        <w:rPr>
          <w:rFonts w:ascii="Arial" w:hAnsi="Arial" w:cs="Arial"/>
        </w:rPr>
        <w:t>Projeye katılan ülkeler şöyledir:</w:t>
      </w:r>
    </w:p>
    <w:p w:rsidR="00D60F89" w:rsidRPr="006560D1" w:rsidRDefault="00F67FCF" w:rsidP="00D60F89">
      <w:pPr>
        <w:spacing w:line="360" w:lineRule="auto"/>
        <w:jc w:val="both"/>
        <w:rPr>
          <w:rFonts w:ascii="Arial" w:hAnsi="Arial" w:cs="Arial"/>
        </w:rPr>
      </w:pPr>
      <w:r w:rsidRPr="006560D1">
        <w:rPr>
          <w:rFonts w:ascii="Arial" w:hAnsi="Arial" w:cs="Arial"/>
        </w:rPr>
        <w:t xml:space="preserve">Almanya, </w:t>
      </w:r>
      <w:r w:rsidR="00D60F89" w:rsidRPr="006560D1">
        <w:rPr>
          <w:rFonts w:ascii="Arial" w:hAnsi="Arial" w:cs="Arial"/>
        </w:rPr>
        <w:t>Avusturya, Belçika,</w:t>
      </w:r>
      <w:r w:rsidR="00396365" w:rsidRPr="006560D1">
        <w:rPr>
          <w:rFonts w:ascii="Arial" w:hAnsi="Arial" w:cs="Arial"/>
        </w:rPr>
        <w:t xml:space="preserve"> </w:t>
      </w:r>
      <w:r w:rsidR="006560D1" w:rsidRPr="006560D1">
        <w:rPr>
          <w:rFonts w:ascii="Arial" w:hAnsi="Arial" w:cs="Arial"/>
        </w:rPr>
        <w:t xml:space="preserve">Bulgaristan, </w:t>
      </w:r>
      <w:r w:rsidR="00396365" w:rsidRPr="006560D1">
        <w:rPr>
          <w:rFonts w:ascii="Arial" w:hAnsi="Arial" w:cs="Arial"/>
        </w:rPr>
        <w:t>Birleşik Krallık,</w:t>
      </w:r>
      <w:r w:rsidR="00D60F89" w:rsidRPr="006560D1">
        <w:rPr>
          <w:rFonts w:ascii="Arial" w:hAnsi="Arial" w:cs="Arial"/>
        </w:rPr>
        <w:t xml:space="preserve"> Bulgaristan, Çek</w:t>
      </w:r>
      <w:r w:rsidRPr="006560D1">
        <w:rPr>
          <w:rFonts w:ascii="Arial" w:hAnsi="Arial" w:cs="Arial"/>
        </w:rPr>
        <w:t>ya</w:t>
      </w:r>
      <w:r w:rsidR="00D60F89" w:rsidRPr="006560D1">
        <w:rPr>
          <w:rFonts w:ascii="Arial" w:hAnsi="Arial" w:cs="Arial"/>
        </w:rPr>
        <w:t>, Danimarka, Finlandiya, Fransa</w:t>
      </w:r>
      <w:r w:rsidRPr="006560D1">
        <w:rPr>
          <w:rFonts w:ascii="Arial" w:hAnsi="Arial" w:cs="Arial"/>
        </w:rPr>
        <w:t>,</w:t>
      </w:r>
      <w:r w:rsidR="006E2C41" w:rsidRPr="006560D1">
        <w:rPr>
          <w:rFonts w:ascii="Arial" w:hAnsi="Arial" w:cs="Arial"/>
        </w:rPr>
        <w:t xml:space="preserve"> </w:t>
      </w:r>
      <w:r w:rsidRPr="006560D1">
        <w:rPr>
          <w:rFonts w:ascii="Arial" w:hAnsi="Arial" w:cs="Arial"/>
        </w:rPr>
        <w:t>Hollanda,</w:t>
      </w:r>
      <w:r w:rsidR="00D60F89" w:rsidRPr="006560D1">
        <w:rPr>
          <w:rFonts w:ascii="Arial" w:hAnsi="Arial" w:cs="Arial"/>
        </w:rPr>
        <w:t xml:space="preserve"> İrlanda Cumhuriyet</w:t>
      </w:r>
      <w:r w:rsidRPr="006560D1">
        <w:rPr>
          <w:rFonts w:ascii="Arial" w:hAnsi="Arial" w:cs="Arial"/>
        </w:rPr>
        <w:t>i</w:t>
      </w:r>
      <w:r w:rsidR="00D60F89" w:rsidRPr="006560D1">
        <w:rPr>
          <w:rFonts w:ascii="Arial" w:hAnsi="Arial" w:cs="Arial"/>
        </w:rPr>
        <w:t xml:space="preserve">, </w:t>
      </w:r>
      <w:r w:rsidRPr="006560D1">
        <w:rPr>
          <w:rFonts w:ascii="Arial" w:hAnsi="Arial" w:cs="Arial"/>
        </w:rPr>
        <w:t xml:space="preserve">İspanya, </w:t>
      </w:r>
      <w:r w:rsidR="00D60F89" w:rsidRPr="006560D1">
        <w:rPr>
          <w:rFonts w:ascii="Arial" w:hAnsi="Arial" w:cs="Arial"/>
        </w:rPr>
        <w:t>İsrail,</w:t>
      </w:r>
      <w:r w:rsidRPr="006560D1">
        <w:rPr>
          <w:rFonts w:ascii="Arial" w:hAnsi="Arial" w:cs="Arial"/>
        </w:rPr>
        <w:t xml:space="preserve"> İsveç,</w:t>
      </w:r>
      <w:r w:rsidR="00D60F89" w:rsidRPr="006560D1">
        <w:rPr>
          <w:rFonts w:ascii="Arial" w:hAnsi="Arial" w:cs="Arial"/>
        </w:rPr>
        <w:t xml:space="preserve"> İtalya, Letonya,</w:t>
      </w:r>
      <w:r w:rsidRPr="006560D1">
        <w:rPr>
          <w:rFonts w:ascii="Arial" w:hAnsi="Arial" w:cs="Arial"/>
        </w:rPr>
        <w:t xml:space="preserve"> Macaristan, Malta,</w:t>
      </w:r>
      <w:r w:rsidR="00D60F89" w:rsidRPr="006560D1">
        <w:rPr>
          <w:rFonts w:ascii="Arial" w:hAnsi="Arial" w:cs="Arial"/>
        </w:rPr>
        <w:t xml:space="preserve"> Norveç, Polony</w:t>
      </w:r>
      <w:r w:rsidRPr="006560D1">
        <w:rPr>
          <w:rFonts w:ascii="Arial" w:hAnsi="Arial" w:cs="Arial"/>
        </w:rPr>
        <w:t xml:space="preserve">a, Portekiz, Romanya, Slovakya, </w:t>
      </w:r>
      <w:r w:rsidR="00D60F89" w:rsidRPr="006560D1">
        <w:rPr>
          <w:rFonts w:ascii="Arial" w:hAnsi="Arial" w:cs="Arial"/>
        </w:rPr>
        <w:t>Türkiye</w:t>
      </w:r>
      <w:r w:rsidR="00396365" w:rsidRPr="006560D1">
        <w:rPr>
          <w:rFonts w:ascii="Arial" w:hAnsi="Arial" w:cs="Arial"/>
        </w:rPr>
        <w:t xml:space="preserve"> </w:t>
      </w:r>
      <w:r w:rsidR="00D60F89" w:rsidRPr="006560D1">
        <w:rPr>
          <w:rFonts w:ascii="Arial" w:hAnsi="Arial" w:cs="Arial"/>
        </w:rPr>
        <w:t xml:space="preserve"> </w:t>
      </w:r>
    </w:p>
    <w:p w:rsidR="00B31763" w:rsidRDefault="00B31763" w:rsidP="00D60F89">
      <w:pPr>
        <w:spacing w:line="360" w:lineRule="auto"/>
        <w:jc w:val="both"/>
        <w:rPr>
          <w:rFonts w:ascii="Arial" w:hAnsi="Arial" w:cs="Arial"/>
        </w:rPr>
      </w:pPr>
    </w:p>
    <w:p w:rsidR="00B31763" w:rsidRDefault="00B31763" w:rsidP="00D60F89">
      <w:pPr>
        <w:spacing w:line="360" w:lineRule="auto"/>
        <w:jc w:val="both"/>
        <w:rPr>
          <w:rFonts w:ascii="Arial" w:hAnsi="Arial" w:cs="Arial"/>
        </w:rPr>
      </w:pPr>
    </w:p>
    <w:p w:rsidR="00B31763" w:rsidRDefault="00B31763" w:rsidP="00D60F89">
      <w:pPr>
        <w:spacing w:line="360" w:lineRule="auto"/>
        <w:jc w:val="both"/>
        <w:rPr>
          <w:rFonts w:ascii="Arial" w:hAnsi="Arial" w:cs="Arial"/>
        </w:rPr>
      </w:pPr>
    </w:p>
    <w:p w:rsidR="00F74BE8" w:rsidRDefault="00F74BE8" w:rsidP="00D60F89">
      <w:pPr>
        <w:spacing w:line="360" w:lineRule="auto"/>
        <w:jc w:val="both"/>
        <w:rPr>
          <w:rFonts w:ascii="Arial" w:hAnsi="Arial" w:cs="Arial"/>
        </w:rPr>
      </w:pPr>
    </w:p>
    <w:p w:rsidR="00F74BE8" w:rsidRDefault="00F74BE8" w:rsidP="00D60F89">
      <w:pPr>
        <w:spacing w:line="360" w:lineRule="auto"/>
        <w:jc w:val="both"/>
        <w:rPr>
          <w:rFonts w:ascii="Arial" w:hAnsi="Arial" w:cs="Arial"/>
          <w:b/>
        </w:rPr>
      </w:pPr>
    </w:p>
    <w:p w:rsidR="006E2C41" w:rsidRDefault="006E2C41" w:rsidP="00D60F89">
      <w:pPr>
        <w:spacing w:line="360" w:lineRule="auto"/>
        <w:jc w:val="both"/>
        <w:rPr>
          <w:rFonts w:ascii="Arial" w:eastAsia="Times New Roman" w:hAnsi="Arial" w:cs="Arial"/>
          <w:lang w:eastAsia="tr-TR"/>
        </w:rPr>
      </w:pPr>
      <w:r w:rsidRPr="00B31763">
        <w:rPr>
          <w:rFonts w:ascii="Arial" w:hAnsi="Arial" w:cs="Arial"/>
          <w:b/>
        </w:rPr>
        <w:t xml:space="preserve">Çağrı kapsamında </w:t>
      </w:r>
      <w:r w:rsidRPr="00B31763">
        <w:rPr>
          <w:rFonts w:ascii="Arial" w:eastAsia="Times New Roman" w:hAnsi="Arial" w:cs="Arial"/>
          <w:b/>
          <w:lang w:eastAsia="tr-TR"/>
        </w:rPr>
        <w:t>fonlanacak araştırma başlıkları aşağıda verilmektedir</w:t>
      </w:r>
      <w:r w:rsidRPr="00DA3245">
        <w:rPr>
          <w:rFonts w:ascii="Arial" w:eastAsia="Times New Roman" w:hAnsi="Arial" w:cs="Arial"/>
          <w:lang w:eastAsia="tr-TR"/>
        </w:rPr>
        <w:t>:</w:t>
      </w:r>
    </w:p>
    <w:p w:rsidR="00264EF4" w:rsidRDefault="00264EF4" w:rsidP="00D60F89">
      <w:pPr>
        <w:spacing w:line="360" w:lineRule="auto"/>
        <w:jc w:val="both"/>
        <w:rPr>
          <w:rFonts w:ascii="Arial" w:eastAsia="Times New Roman" w:hAnsi="Arial" w:cs="Arial"/>
          <w:lang w:eastAsia="tr-TR"/>
        </w:rPr>
      </w:pPr>
      <w:r>
        <w:rPr>
          <w:rFonts w:ascii="Arial" w:eastAsia="Times New Roman" w:hAnsi="Arial" w:cs="Arial"/>
          <w:lang w:eastAsia="tr-TR"/>
        </w:rPr>
        <w:t>Key Applications:</w:t>
      </w:r>
    </w:p>
    <w:p w:rsidR="00264EF4" w:rsidRDefault="004A5422" w:rsidP="006E2C41">
      <w:pPr>
        <w:numPr>
          <w:ilvl w:val="0"/>
          <w:numId w:val="2"/>
        </w:numPr>
        <w:spacing w:line="360" w:lineRule="auto"/>
        <w:jc w:val="both"/>
        <w:rPr>
          <w:rFonts w:ascii="Arial" w:hAnsi="Arial" w:cs="Arial"/>
        </w:rPr>
      </w:pPr>
      <w:r>
        <w:rPr>
          <w:rFonts w:ascii="Arial" w:hAnsi="Arial" w:cs="Arial"/>
        </w:rPr>
        <w:t xml:space="preserve">Transport and </w:t>
      </w:r>
      <w:r w:rsidR="00264EF4">
        <w:rPr>
          <w:rFonts w:ascii="Arial" w:hAnsi="Arial" w:cs="Arial"/>
        </w:rPr>
        <w:t>Smart Mobility</w:t>
      </w:r>
    </w:p>
    <w:p w:rsidR="004A5422" w:rsidRPr="006E2C41" w:rsidRDefault="004A5422" w:rsidP="004A5422">
      <w:pPr>
        <w:numPr>
          <w:ilvl w:val="0"/>
          <w:numId w:val="2"/>
        </w:numPr>
        <w:spacing w:line="360" w:lineRule="auto"/>
        <w:jc w:val="both"/>
        <w:rPr>
          <w:rFonts w:ascii="Arial" w:hAnsi="Arial" w:cs="Arial"/>
        </w:rPr>
      </w:pPr>
      <w:r>
        <w:rPr>
          <w:rFonts w:ascii="Arial" w:hAnsi="Arial" w:cs="Arial"/>
        </w:rPr>
        <w:t>Health and Well-being</w:t>
      </w:r>
    </w:p>
    <w:p w:rsidR="004A5422" w:rsidRPr="006E2C41" w:rsidRDefault="004A5422" w:rsidP="004A5422">
      <w:pPr>
        <w:numPr>
          <w:ilvl w:val="0"/>
          <w:numId w:val="2"/>
        </w:numPr>
        <w:spacing w:line="360" w:lineRule="auto"/>
        <w:jc w:val="both"/>
        <w:rPr>
          <w:rFonts w:ascii="Arial" w:hAnsi="Arial" w:cs="Arial"/>
        </w:rPr>
      </w:pPr>
      <w:r>
        <w:rPr>
          <w:rFonts w:ascii="Arial" w:hAnsi="Arial" w:cs="Arial"/>
        </w:rPr>
        <w:t>Energy</w:t>
      </w:r>
    </w:p>
    <w:p w:rsidR="006E2C41" w:rsidRPr="006E2C41" w:rsidRDefault="004A5422" w:rsidP="006E2C41">
      <w:pPr>
        <w:numPr>
          <w:ilvl w:val="0"/>
          <w:numId w:val="2"/>
        </w:numPr>
        <w:spacing w:line="360" w:lineRule="auto"/>
        <w:jc w:val="both"/>
        <w:rPr>
          <w:rFonts w:ascii="Arial" w:hAnsi="Arial" w:cs="Arial"/>
        </w:rPr>
      </w:pPr>
      <w:r>
        <w:rPr>
          <w:rFonts w:ascii="Arial" w:hAnsi="Arial" w:cs="Arial"/>
        </w:rPr>
        <w:t>Digital Industry</w:t>
      </w:r>
    </w:p>
    <w:p w:rsidR="006E2C41" w:rsidRDefault="004A5422" w:rsidP="006E2C41">
      <w:pPr>
        <w:numPr>
          <w:ilvl w:val="0"/>
          <w:numId w:val="2"/>
        </w:numPr>
        <w:spacing w:line="360" w:lineRule="auto"/>
        <w:jc w:val="both"/>
        <w:rPr>
          <w:rFonts w:ascii="Arial" w:hAnsi="Arial" w:cs="Arial"/>
        </w:rPr>
      </w:pPr>
      <w:r>
        <w:rPr>
          <w:rFonts w:ascii="Arial" w:hAnsi="Arial" w:cs="Arial"/>
        </w:rPr>
        <w:t>Digital Life</w:t>
      </w:r>
    </w:p>
    <w:p w:rsidR="00252B1D" w:rsidRDefault="00252B1D" w:rsidP="00252B1D">
      <w:pPr>
        <w:spacing w:line="360" w:lineRule="auto"/>
        <w:ind w:left="720"/>
        <w:jc w:val="both"/>
        <w:rPr>
          <w:rFonts w:ascii="Arial" w:hAnsi="Arial" w:cs="Arial"/>
        </w:rPr>
      </w:pPr>
    </w:p>
    <w:p w:rsidR="00264EF4" w:rsidRPr="006E2C41" w:rsidRDefault="00264EF4" w:rsidP="00264EF4">
      <w:pPr>
        <w:spacing w:line="360" w:lineRule="auto"/>
        <w:jc w:val="both"/>
        <w:rPr>
          <w:rFonts w:ascii="Arial" w:hAnsi="Arial" w:cs="Arial"/>
        </w:rPr>
      </w:pPr>
      <w:r>
        <w:rPr>
          <w:rFonts w:ascii="Arial" w:hAnsi="Arial" w:cs="Arial"/>
        </w:rPr>
        <w:t>Essential Capabilities:</w:t>
      </w:r>
    </w:p>
    <w:p w:rsidR="00264EF4" w:rsidRPr="00264EF4" w:rsidRDefault="00252B1D" w:rsidP="00264EF4">
      <w:pPr>
        <w:numPr>
          <w:ilvl w:val="0"/>
          <w:numId w:val="2"/>
        </w:numPr>
        <w:spacing w:line="360" w:lineRule="auto"/>
        <w:jc w:val="both"/>
        <w:rPr>
          <w:rFonts w:ascii="Arial" w:hAnsi="Arial" w:cs="Arial"/>
        </w:rPr>
      </w:pPr>
      <w:r>
        <w:rPr>
          <w:rFonts w:ascii="Arial" w:hAnsi="Arial" w:cs="Arial"/>
        </w:rPr>
        <w:t>Systems and Components: Architecture, Design and Integration</w:t>
      </w:r>
      <w:r w:rsidR="00C11FB0" w:rsidRPr="00264EF4">
        <w:rPr>
          <w:rFonts w:ascii="Arial" w:hAnsi="Arial" w:cs="Arial"/>
        </w:rPr>
        <w:t xml:space="preserve"> </w:t>
      </w:r>
    </w:p>
    <w:p w:rsidR="00264EF4" w:rsidRPr="00264EF4" w:rsidRDefault="00252B1D" w:rsidP="00264EF4">
      <w:pPr>
        <w:numPr>
          <w:ilvl w:val="0"/>
          <w:numId w:val="2"/>
        </w:numPr>
        <w:spacing w:line="360" w:lineRule="auto"/>
        <w:jc w:val="both"/>
        <w:rPr>
          <w:rFonts w:ascii="Arial" w:hAnsi="Arial" w:cs="Arial"/>
        </w:rPr>
      </w:pPr>
      <w:r>
        <w:rPr>
          <w:rFonts w:ascii="Arial" w:hAnsi="Arial" w:cs="Arial"/>
        </w:rPr>
        <w:t>Connectivity and Interoperability</w:t>
      </w:r>
    </w:p>
    <w:p w:rsidR="00264EF4" w:rsidRPr="00264EF4" w:rsidRDefault="00252B1D" w:rsidP="00264EF4">
      <w:pPr>
        <w:numPr>
          <w:ilvl w:val="0"/>
          <w:numId w:val="2"/>
        </w:numPr>
        <w:spacing w:line="360" w:lineRule="auto"/>
        <w:jc w:val="both"/>
        <w:rPr>
          <w:rFonts w:ascii="Arial" w:hAnsi="Arial" w:cs="Arial"/>
        </w:rPr>
      </w:pPr>
      <w:r>
        <w:rPr>
          <w:rFonts w:ascii="Arial" w:hAnsi="Arial" w:cs="Arial"/>
        </w:rPr>
        <w:t>Safety, Security and Reliability</w:t>
      </w:r>
    </w:p>
    <w:p w:rsidR="00264EF4" w:rsidRPr="00264EF4" w:rsidRDefault="00252B1D" w:rsidP="00264EF4">
      <w:pPr>
        <w:numPr>
          <w:ilvl w:val="0"/>
          <w:numId w:val="2"/>
        </w:numPr>
        <w:spacing w:line="360" w:lineRule="auto"/>
        <w:jc w:val="both"/>
        <w:rPr>
          <w:rFonts w:ascii="Arial" w:hAnsi="Arial" w:cs="Arial"/>
        </w:rPr>
      </w:pPr>
      <w:r>
        <w:rPr>
          <w:rFonts w:ascii="Arial" w:hAnsi="Arial" w:cs="Arial"/>
        </w:rPr>
        <w:t>Computing and Storage</w:t>
      </w:r>
    </w:p>
    <w:p w:rsidR="00264EF4" w:rsidRPr="00264EF4" w:rsidRDefault="00252B1D" w:rsidP="00264EF4">
      <w:pPr>
        <w:numPr>
          <w:ilvl w:val="0"/>
          <w:numId w:val="2"/>
        </w:numPr>
        <w:spacing w:line="360" w:lineRule="auto"/>
        <w:jc w:val="both"/>
        <w:rPr>
          <w:rFonts w:ascii="Arial" w:hAnsi="Arial" w:cs="Arial"/>
        </w:rPr>
      </w:pPr>
      <w:r>
        <w:rPr>
          <w:rFonts w:ascii="Arial" w:hAnsi="Arial" w:cs="Arial"/>
        </w:rPr>
        <w:t>ECS Process Technology, Equipment, Materials and Manufacturing</w:t>
      </w:r>
    </w:p>
    <w:p w:rsidR="00B31763" w:rsidRDefault="00B31763" w:rsidP="00B31763">
      <w:pPr>
        <w:autoSpaceDE w:val="0"/>
        <w:autoSpaceDN w:val="0"/>
        <w:adjustRightInd w:val="0"/>
        <w:spacing w:after="0" w:line="360" w:lineRule="auto"/>
        <w:jc w:val="both"/>
        <w:rPr>
          <w:rFonts w:ascii="Arial" w:eastAsia="Times New Roman" w:hAnsi="Arial" w:cs="Arial"/>
          <w:lang w:eastAsia="tr-TR"/>
        </w:rPr>
      </w:pPr>
    </w:p>
    <w:p w:rsidR="00B31763" w:rsidRPr="00B31763" w:rsidRDefault="00B31763" w:rsidP="00B31763">
      <w:pPr>
        <w:autoSpaceDE w:val="0"/>
        <w:autoSpaceDN w:val="0"/>
        <w:adjustRightInd w:val="0"/>
        <w:spacing w:after="0" w:line="360" w:lineRule="auto"/>
        <w:jc w:val="both"/>
        <w:rPr>
          <w:rFonts w:ascii="Arial" w:eastAsia="Times New Roman" w:hAnsi="Arial" w:cs="Arial"/>
          <w:lang w:eastAsia="tr-TR"/>
        </w:rPr>
      </w:pPr>
      <w:r>
        <w:rPr>
          <w:rFonts w:ascii="Arial" w:eastAsia="Times New Roman" w:hAnsi="Arial" w:cs="Arial"/>
          <w:lang w:eastAsia="tr-TR"/>
        </w:rPr>
        <w:t xml:space="preserve">Uluslararası başvuru sürecinde, çağrı ile ilgili detaylı bilgilerin </w:t>
      </w:r>
      <w:r w:rsidR="00133441">
        <w:rPr>
          <w:rFonts w:ascii="Arial" w:eastAsia="Times New Roman" w:hAnsi="Arial" w:cs="Arial"/>
          <w:lang w:eastAsia="tr-TR"/>
        </w:rPr>
        <w:t>yer aldığı</w:t>
      </w:r>
      <w:r>
        <w:rPr>
          <w:rFonts w:ascii="Arial" w:eastAsia="Times New Roman" w:hAnsi="Arial" w:cs="Arial"/>
          <w:lang w:eastAsia="tr-TR"/>
        </w:rPr>
        <w:t xml:space="preserve"> dokümanlara ulaşmak için lütfen</w:t>
      </w:r>
      <w:r w:rsidRPr="00B31763">
        <w:rPr>
          <w:rFonts w:ascii="Arial" w:eastAsia="Times New Roman" w:hAnsi="Arial" w:cs="Arial"/>
          <w:lang w:eastAsia="tr-TR"/>
        </w:rPr>
        <w:t xml:space="preserve"> </w:t>
      </w:r>
      <w:hyperlink r:id="rId10" w:history="1">
        <w:r w:rsidR="006560D1" w:rsidRPr="006560D1">
          <w:rPr>
            <w:rStyle w:val="Hyperlink"/>
            <w:rFonts w:ascii="Arial" w:hAnsi="Arial" w:cs="Arial"/>
          </w:rPr>
          <w:t>https://www.ecsel.eu/calls/calls-2018</w:t>
        </w:r>
      </w:hyperlink>
      <w:r w:rsidR="006560D1">
        <w:t xml:space="preserve"> </w:t>
      </w:r>
      <w:r w:rsidRPr="00B31763">
        <w:rPr>
          <w:rFonts w:ascii="Arial" w:hAnsi="Arial" w:cs="Arial"/>
        </w:rPr>
        <w:t xml:space="preserve"> </w:t>
      </w:r>
      <w:r>
        <w:rPr>
          <w:rFonts w:ascii="Arial" w:hAnsi="Arial" w:cs="Arial"/>
        </w:rPr>
        <w:t xml:space="preserve">adresini ziyaret ediniz. </w:t>
      </w:r>
    </w:p>
    <w:p w:rsidR="00870915" w:rsidRDefault="00870915" w:rsidP="006E2C41">
      <w:pPr>
        <w:autoSpaceDE w:val="0"/>
        <w:autoSpaceDN w:val="0"/>
        <w:adjustRightInd w:val="0"/>
        <w:spacing w:after="0" w:line="360" w:lineRule="auto"/>
        <w:jc w:val="both"/>
        <w:rPr>
          <w:rFonts w:ascii="Arial" w:eastAsia="Times New Roman" w:hAnsi="Arial" w:cs="Arial"/>
          <w:lang w:eastAsia="tr-TR"/>
        </w:rPr>
      </w:pPr>
    </w:p>
    <w:p w:rsidR="00B875FA" w:rsidRDefault="00B875FA" w:rsidP="006E2C41">
      <w:pPr>
        <w:autoSpaceDE w:val="0"/>
        <w:autoSpaceDN w:val="0"/>
        <w:adjustRightInd w:val="0"/>
        <w:spacing w:after="0" w:line="360" w:lineRule="auto"/>
        <w:jc w:val="both"/>
        <w:rPr>
          <w:rFonts w:ascii="Arial" w:eastAsia="Times New Roman" w:hAnsi="Arial" w:cs="Arial"/>
          <w:lang w:eastAsia="tr-TR"/>
        </w:rPr>
      </w:pPr>
      <w:r w:rsidRPr="00DA3245">
        <w:rPr>
          <w:rFonts w:ascii="Arial" w:eastAsia="Times New Roman" w:hAnsi="Arial" w:cs="Arial"/>
          <w:lang w:eastAsia="tr-TR"/>
        </w:rPr>
        <w:t>Başvu</w:t>
      </w:r>
      <w:r>
        <w:rPr>
          <w:rFonts w:ascii="Arial" w:eastAsia="Times New Roman" w:hAnsi="Arial" w:cs="Arial"/>
          <w:lang w:eastAsia="tr-TR"/>
        </w:rPr>
        <w:t xml:space="preserve">ru ve değerlendirme iki aşamalıdır. </w:t>
      </w:r>
      <w:r w:rsidRPr="00C726FF">
        <w:rPr>
          <w:rFonts w:ascii="Arial" w:eastAsia="Times New Roman" w:hAnsi="Arial" w:cs="Arial"/>
          <w:lang w:eastAsia="tr-TR"/>
        </w:rPr>
        <w:t>Birinci aşamaya sunulan uluslararası proje önerileri bağımsız uluslar</w:t>
      </w:r>
      <w:r>
        <w:rPr>
          <w:rFonts w:ascii="Arial" w:eastAsia="Times New Roman" w:hAnsi="Arial" w:cs="Arial"/>
          <w:lang w:eastAsia="tr-TR"/>
        </w:rPr>
        <w:t>ar</w:t>
      </w:r>
      <w:r w:rsidRPr="00C726FF">
        <w:rPr>
          <w:rFonts w:ascii="Arial" w:eastAsia="Times New Roman" w:hAnsi="Arial" w:cs="Arial"/>
          <w:lang w:eastAsia="tr-TR"/>
        </w:rPr>
        <w:t>ası bilimsel değerlendirme panelleri vasıtasıyla değerlendirilmiş</w:t>
      </w:r>
      <w:r>
        <w:rPr>
          <w:rFonts w:ascii="Arial" w:eastAsia="Times New Roman" w:hAnsi="Arial" w:cs="Arial"/>
          <w:lang w:eastAsia="tr-TR"/>
        </w:rPr>
        <w:t xml:space="preserve"> olup başarılı bulunan projeler ikinci aşama başvurusuna davet edilmiştir</w:t>
      </w:r>
      <w:r w:rsidRPr="00DA3245">
        <w:rPr>
          <w:rFonts w:ascii="Arial" w:eastAsia="Times New Roman" w:hAnsi="Arial" w:cs="Arial"/>
          <w:lang w:eastAsia="tr-TR"/>
        </w:rPr>
        <w:t>. Uluslara</w:t>
      </w:r>
      <w:r>
        <w:rPr>
          <w:rFonts w:ascii="Arial" w:eastAsia="Times New Roman" w:hAnsi="Arial" w:cs="Arial"/>
          <w:lang w:eastAsia="tr-TR"/>
        </w:rPr>
        <w:t>ra</w:t>
      </w:r>
      <w:r w:rsidRPr="00DA3245">
        <w:rPr>
          <w:rFonts w:ascii="Arial" w:eastAsia="Times New Roman" w:hAnsi="Arial" w:cs="Arial"/>
          <w:lang w:eastAsia="tr-TR"/>
        </w:rPr>
        <w:t xml:space="preserve">sı konsorsiyumun </w:t>
      </w:r>
      <w:r w:rsidRPr="00D14580">
        <w:rPr>
          <w:rFonts w:ascii="Arial" w:eastAsia="Times New Roman" w:hAnsi="Arial" w:cs="Arial"/>
          <w:b/>
          <w:u w:val="single"/>
          <w:lang w:eastAsia="tr-TR"/>
        </w:rPr>
        <w:t>ikinci aşama</w:t>
      </w:r>
      <w:r w:rsidRPr="00DA3245">
        <w:rPr>
          <w:rFonts w:ascii="Arial" w:eastAsia="Times New Roman" w:hAnsi="Arial" w:cs="Arial"/>
          <w:lang w:eastAsia="tr-TR"/>
        </w:rPr>
        <w:t xml:space="preserve"> proje başvurusu (</w:t>
      </w:r>
      <w:r>
        <w:rPr>
          <w:rFonts w:ascii="Arial" w:eastAsia="Times New Roman" w:hAnsi="Arial" w:cs="Arial"/>
          <w:lang w:eastAsia="tr-TR"/>
        </w:rPr>
        <w:t>Full Project Proposal</w:t>
      </w:r>
      <w:r w:rsidRPr="00DA3245">
        <w:rPr>
          <w:rFonts w:ascii="Arial" w:eastAsia="Times New Roman" w:hAnsi="Arial" w:cs="Arial"/>
          <w:lang w:eastAsia="tr-TR"/>
        </w:rPr>
        <w:t xml:space="preserve">), koordinatör tarafından </w:t>
      </w:r>
      <w:r>
        <w:rPr>
          <w:rFonts w:ascii="Arial" w:eastAsia="Times New Roman" w:hAnsi="Arial" w:cs="Arial"/>
          <w:b/>
          <w:lang w:eastAsia="tr-TR"/>
        </w:rPr>
        <w:t>20</w:t>
      </w:r>
      <w:r w:rsidRPr="00DA3245">
        <w:rPr>
          <w:rFonts w:ascii="Arial" w:eastAsia="Times New Roman" w:hAnsi="Arial" w:cs="Arial"/>
          <w:b/>
          <w:lang w:eastAsia="tr-TR"/>
        </w:rPr>
        <w:t xml:space="preserve"> </w:t>
      </w:r>
      <w:r>
        <w:rPr>
          <w:rFonts w:ascii="Arial" w:eastAsia="Times New Roman" w:hAnsi="Arial" w:cs="Arial"/>
          <w:b/>
          <w:lang w:eastAsia="tr-TR"/>
        </w:rPr>
        <w:t>Eylül 2018</w:t>
      </w:r>
      <w:r w:rsidRPr="00DA3245">
        <w:rPr>
          <w:rFonts w:ascii="Arial" w:eastAsia="Times New Roman" w:hAnsi="Arial" w:cs="Arial"/>
          <w:lang w:eastAsia="tr-TR"/>
        </w:rPr>
        <w:t xml:space="preserve"> tarihine kadar </w:t>
      </w:r>
      <w:r>
        <w:rPr>
          <w:rFonts w:ascii="Arial" w:eastAsia="Times New Roman" w:hAnsi="Arial" w:cs="Arial"/>
          <w:lang w:eastAsia="tr-TR"/>
        </w:rPr>
        <w:t xml:space="preserve">participant portal üzerinden </w:t>
      </w:r>
      <w:r w:rsidR="0025211D">
        <w:rPr>
          <w:rFonts w:ascii="Arial" w:eastAsia="Times New Roman" w:hAnsi="Arial" w:cs="Arial"/>
          <w:lang w:eastAsia="tr-TR"/>
        </w:rPr>
        <w:fldChar w:fldCharType="begin"/>
      </w:r>
      <w:r w:rsidR="0025211D">
        <w:rPr>
          <w:rFonts w:ascii="Arial" w:eastAsia="Times New Roman" w:hAnsi="Arial" w:cs="Arial"/>
          <w:lang w:eastAsia="tr-TR"/>
        </w:rPr>
        <w:instrText xml:space="preserve"> HYPERLINK "https://www.ecsel.eu/calls/calls-2018" </w:instrText>
      </w:r>
      <w:r w:rsidR="0025211D">
        <w:rPr>
          <w:rFonts w:ascii="Arial" w:eastAsia="Times New Roman" w:hAnsi="Arial" w:cs="Arial"/>
          <w:lang w:eastAsia="tr-TR"/>
        </w:rPr>
      </w:r>
      <w:r w:rsidR="0025211D">
        <w:rPr>
          <w:rFonts w:ascii="Arial" w:eastAsia="Times New Roman" w:hAnsi="Arial" w:cs="Arial"/>
          <w:lang w:eastAsia="tr-TR"/>
        </w:rPr>
        <w:fldChar w:fldCharType="separate"/>
      </w:r>
      <w:r w:rsidRPr="0025211D">
        <w:rPr>
          <w:rStyle w:val="Hyperlink"/>
          <w:rFonts w:ascii="Arial" w:eastAsia="Times New Roman" w:hAnsi="Arial" w:cs="Arial"/>
          <w:lang w:eastAsia="tr-TR"/>
        </w:rPr>
        <w:t>elektronik ortamda</w:t>
      </w:r>
      <w:r w:rsidR="0025211D">
        <w:rPr>
          <w:rFonts w:ascii="Arial" w:eastAsia="Times New Roman" w:hAnsi="Arial" w:cs="Arial"/>
          <w:lang w:eastAsia="tr-TR"/>
        </w:rPr>
        <w:fldChar w:fldCharType="end"/>
      </w:r>
      <w:bookmarkStart w:id="0" w:name="_GoBack"/>
      <w:bookmarkEnd w:id="0"/>
      <w:r w:rsidRPr="00DA3245">
        <w:rPr>
          <w:rFonts w:ascii="Arial" w:eastAsia="Times New Roman" w:hAnsi="Arial" w:cs="Arial"/>
          <w:lang w:eastAsia="tr-TR"/>
        </w:rPr>
        <w:t xml:space="preserve"> yapılmalıdır.</w:t>
      </w:r>
      <w:r>
        <w:rPr>
          <w:rFonts w:ascii="Arial" w:eastAsia="Times New Roman" w:hAnsi="Arial" w:cs="Arial"/>
          <w:lang w:eastAsia="tr-TR"/>
        </w:rPr>
        <w:t xml:space="preserve"> </w:t>
      </w:r>
      <w:r w:rsidRPr="00DA3245">
        <w:rPr>
          <w:rFonts w:ascii="Arial" w:eastAsia="Times New Roman" w:hAnsi="Arial" w:cs="Arial"/>
          <w:lang w:eastAsia="tr-TR"/>
        </w:rPr>
        <w:t>Konsorsiyuma Türkiye’den dahil olan ar</w:t>
      </w:r>
      <w:r w:rsidR="0025211D">
        <w:rPr>
          <w:rFonts w:ascii="Arial" w:eastAsia="Times New Roman" w:hAnsi="Arial" w:cs="Arial"/>
          <w:lang w:eastAsia="tr-TR"/>
        </w:rPr>
        <w:t xml:space="preserve">aştırmacının, ayrıca TÜBİTAK’a </w:t>
      </w:r>
      <w:r>
        <w:rPr>
          <w:rFonts w:ascii="Arial" w:eastAsia="Times New Roman" w:hAnsi="Arial" w:cs="Arial"/>
          <w:b/>
          <w:lang w:eastAsia="tr-TR"/>
        </w:rPr>
        <w:t>27 Eylül</w:t>
      </w:r>
      <w:r w:rsidRPr="00DA3245">
        <w:rPr>
          <w:rFonts w:ascii="Arial" w:eastAsia="Times New Roman" w:hAnsi="Arial" w:cs="Arial"/>
          <w:b/>
          <w:lang w:eastAsia="tr-TR"/>
        </w:rPr>
        <w:t xml:space="preserve"> 201</w:t>
      </w:r>
      <w:r>
        <w:rPr>
          <w:rFonts w:ascii="Arial" w:eastAsia="Times New Roman" w:hAnsi="Arial" w:cs="Arial"/>
          <w:b/>
          <w:lang w:eastAsia="tr-TR"/>
        </w:rPr>
        <w:t>8</w:t>
      </w:r>
      <w:r w:rsidRPr="00DA3245">
        <w:rPr>
          <w:rFonts w:ascii="Arial" w:eastAsia="Times New Roman" w:hAnsi="Arial" w:cs="Arial"/>
          <w:lang w:eastAsia="tr-TR"/>
        </w:rPr>
        <w:t xml:space="preserve"> tarihine kadar Proje Başvuru Siste</w:t>
      </w:r>
      <w:r>
        <w:rPr>
          <w:rFonts w:ascii="Arial" w:eastAsia="Times New Roman" w:hAnsi="Arial" w:cs="Arial"/>
          <w:lang w:eastAsia="tr-TR"/>
        </w:rPr>
        <w:t>mi (uidb</w:t>
      </w:r>
      <w:r w:rsidRPr="00DA3245">
        <w:rPr>
          <w:rFonts w:ascii="Arial" w:eastAsia="Times New Roman" w:hAnsi="Arial" w:cs="Arial"/>
          <w:lang w:eastAsia="tr-TR"/>
        </w:rPr>
        <w:t xml:space="preserve">-pbs.tubitak.gov.tr) üzerinden </w:t>
      </w:r>
      <w:r>
        <w:rPr>
          <w:rFonts w:ascii="Arial" w:eastAsia="Times New Roman" w:hAnsi="Arial" w:cs="Arial"/>
          <w:lang w:eastAsia="tr-TR"/>
        </w:rPr>
        <w:t>ECSEL ikinci</w:t>
      </w:r>
      <w:r w:rsidRPr="00DA3245">
        <w:rPr>
          <w:rFonts w:ascii="Arial" w:eastAsia="Times New Roman" w:hAnsi="Arial" w:cs="Arial"/>
          <w:lang w:eastAsia="tr-TR"/>
        </w:rPr>
        <w:t xml:space="preserve"> aşama başvurusunu iletmesi gerekmektedir, başvurunun ıslak imzalı halini ise </w:t>
      </w:r>
      <w:r>
        <w:rPr>
          <w:rFonts w:ascii="Arial" w:eastAsia="Times New Roman" w:hAnsi="Arial" w:cs="Arial"/>
          <w:b/>
          <w:lang w:eastAsia="tr-TR"/>
        </w:rPr>
        <w:t>04</w:t>
      </w:r>
      <w:r w:rsidRPr="00DA3245">
        <w:rPr>
          <w:rFonts w:ascii="Arial" w:eastAsia="Times New Roman" w:hAnsi="Arial" w:cs="Arial"/>
          <w:b/>
          <w:lang w:eastAsia="tr-TR"/>
        </w:rPr>
        <w:t xml:space="preserve"> </w:t>
      </w:r>
      <w:r>
        <w:rPr>
          <w:rFonts w:ascii="Arial" w:eastAsia="Times New Roman" w:hAnsi="Arial" w:cs="Arial"/>
          <w:b/>
          <w:lang w:eastAsia="tr-TR"/>
        </w:rPr>
        <w:t xml:space="preserve">Ekim </w:t>
      </w:r>
      <w:r w:rsidRPr="00DA3245">
        <w:rPr>
          <w:rFonts w:ascii="Arial" w:eastAsia="Times New Roman" w:hAnsi="Arial" w:cs="Arial"/>
          <w:b/>
          <w:lang w:eastAsia="tr-TR"/>
        </w:rPr>
        <w:t>201</w:t>
      </w:r>
      <w:r>
        <w:rPr>
          <w:rFonts w:ascii="Arial" w:eastAsia="Times New Roman" w:hAnsi="Arial" w:cs="Arial"/>
          <w:b/>
          <w:lang w:eastAsia="tr-TR"/>
        </w:rPr>
        <w:t>8</w:t>
      </w:r>
      <w:r w:rsidRPr="00DA3245">
        <w:rPr>
          <w:rFonts w:ascii="Arial" w:eastAsia="Times New Roman" w:hAnsi="Arial" w:cs="Arial"/>
          <w:lang w:eastAsia="tr-TR"/>
        </w:rPr>
        <w:t xml:space="preserve"> tarihine kadar TÜBİTAK </w:t>
      </w:r>
      <w:r>
        <w:rPr>
          <w:rFonts w:ascii="Arial" w:eastAsia="Times New Roman" w:hAnsi="Arial" w:cs="Arial"/>
          <w:lang w:eastAsia="tr-TR"/>
        </w:rPr>
        <w:t>AB ÇPM</w:t>
      </w:r>
      <w:r w:rsidRPr="00DA3245">
        <w:rPr>
          <w:rFonts w:ascii="Arial" w:eastAsia="Times New Roman" w:hAnsi="Arial" w:cs="Arial"/>
          <w:lang w:eastAsia="tr-TR"/>
        </w:rPr>
        <w:t>’</w:t>
      </w:r>
      <w:r>
        <w:rPr>
          <w:rFonts w:ascii="Arial" w:eastAsia="Times New Roman" w:hAnsi="Arial" w:cs="Arial"/>
          <w:lang w:eastAsia="tr-TR"/>
        </w:rPr>
        <w:t>y</w:t>
      </w:r>
      <w:r w:rsidRPr="00DA3245">
        <w:rPr>
          <w:rFonts w:ascii="Arial" w:eastAsia="Times New Roman" w:hAnsi="Arial" w:cs="Arial"/>
          <w:lang w:eastAsia="tr-TR"/>
        </w:rPr>
        <w:t>e iletilmesi gerekmektedir.</w:t>
      </w:r>
    </w:p>
    <w:p w:rsidR="008C56DB" w:rsidRDefault="008C56DB" w:rsidP="006E2C41">
      <w:pPr>
        <w:autoSpaceDE w:val="0"/>
        <w:autoSpaceDN w:val="0"/>
        <w:adjustRightInd w:val="0"/>
        <w:spacing w:after="0" w:line="360" w:lineRule="auto"/>
        <w:jc w:val="both"/>
        <w:rPr>
          <w:rFonts w:ascii="Arial" w:eastAsia="Times New Roman" w:hAnsi="Arial" w:cs="Arial"/>
          <w:lang w:eastAsia="tr-TR"/>
        </w:rPr>
      </w:pPr>
    </w:p>
    <w:p w:rsidR="008C56DB" w:rsidRPr="00870915" w:rsidRDefault="008C56DB" w:rsidP="008C56DB">
      <w:pPr>
        <w:autoSpaceDE w:val="0"/>
        <w:autoSpaceDN w:val="0"/>
        <w:adjustRightInd w:val="0"/>
        <w:spacing w:after="0" w:line="360" w:lineRule="auto"/>
        <w:jc w:val="both"/>
        <w:rPr>
          <w:rFonts w:ascii="Arial" w:eastAsia="Times New Roman" w:hAnsi="Arial" w:cs="Arial"/>
          <w:lang w:eastAsia="tr-TR"/>
        </w:rPr>
      </w:pPr>
      <w:r w:rsidRPr="00DA3245">
        <w:rPr>
          <w:rFonts w:ascii="Arial" w:eastAsia="Times New Roman" w:hAnsi="Arial" w:cs="Arial"/>
          <w:lang w:eastAsia="tr-TR"/>
        </w:rPr>
        <w:t xml:space="preserve">Format, konu, kapsam, bilimsel içerik ve ulusal başvuru koşulları açısından yeterli bulunan projelerin yürütücülerinden </w:t>
      </w:r>
      <w:r>
        <w:rPr>
          <w:rFonts w:ascii="Arial" w:eastAsia="Times New Roman" w:hAnsi="Arial" w:cs="Arial"/>
          <w:lang w:eastAsia="tr-TR"/>
        </w:rPr>
        <w:t xml:space="preserve">istenen </w:t>
      </w:r>
      <w:r w:rsidRPr="00DA3245">
        <w:rPr>
          <w:rFonts w:ascii="Arial" w:eastAsia="Times New Roman" w:hAnsi="Arial" w:cs="Arial"/>
          <w:lang w:eastAsia="tr-TR"/>
        </w:rPr>
        <w:t xml:space="preserve">ikinci aşama başvuruları (full-proposal) </w:t>
      </w:r>
      <w:r>
        <w:rPr>
          <w:rFonts w:ascii="Arial" w:eastAsia="Times New Roman" w:hAnsi="Arial" w:cs="Arial"/>
          <w:lang w:eastAsia="tr-TR"/>
        </w:rPr>
        <w:t>için y</w:t>
      </w:r>
      <w:r w:rsidRPr="00DA3245">
        <w:rPr>
          <w:rFonts w:ascii="Arial" w:eastAsia="Times New Roman" w:hAnsi="Arial" w:cs="Arial"/>
          <w:lang w:eastAsia="tr-TR"/>
        </w:rPr>
        <w:t xml:space="preserve">apılacak tüm başvurular </w:t>
      </w:r>
      <w:hyperlink r:id="rId11" w:history="1">
        <w:r w:rsidRPr="006674C4">
          <w:rPr>
            <w:rStyle w:val="Hyperlink"/>
            <w:rFonts w:ascii="Arial" w:eastAsia="Times New Roman" w:hAnsi="Arial" w:cs="Arial"/>
            <w:lang w:eastAsia="tr-TR"/>
          </w:rPr>
          <w:t>https://www.ecsel.eu/calls/calls-2018</w:t>
        </w:r>
      </w:hyperlink>
      <w:r>
        <w:rPr>
          <w:rFonts w:ascii="Arial" w:eastAsia="Times New Roman" w:hAnsi="Arial" w:cs="Arial"/>
          <w:lang w:eastAsia="tr-TR"/>
        </w:rPr>
        <w:t xml:space="preserve"> </w:t>
      </w:r>
      <w:r w:rsidRPr="00DA3245">
        <w:rPr>
          <w:rFonts w:ascii="Arial" w:eastAsia="Times New Roman" w:hAnsi="Arial" w:cs="Arial"/>
          <w:lang w:eastAsia="tr-TR"/>
        </w:rPr>
        <w:t>websitesi üzerinden duyurula</w:t>
      </w:r>
      <w:r>
        <w:rPr>
          <w:rFonts w:ascii="Arial" w:eastAsia="Times New Roman" w:hAnsi="Arial" w:cs="Arial"/>
          <w:lang w:eastAsia="tr-TR"/>
        </w:rPr>
        <w:t>n</w:t>
      </w:r>
      <w:r w:rsidRPr="00DA3245">
        <w:rPr>
          <w:rFonts w:ascii="Arial" w:eastAsia="Times New Roman" w:hAnsi="Arial" w:cs="Arial"/>
          <w:lang w:eastAsia="tr-TR"/>
        </w:rPr>
        <w:t xml:space="preserve"> </w:t>
      </w:r>
      <w:r>
        <w:rPr>
          <w:rFonts w:ascii="Arial" w:eastAsia="Times New Roman" w:hAnsi="Arial" w:cs="Arial"/>
          <w:lang w:eastAsia="tr-TR"/>
        </w:rPr>
        <w:t>başvuru sistemine</w:t>
      </w:r>
      <w:r w:rsidRPr="00DA3245">
        <w:rPr>
          <w:rFonts w:ascii="Arial" w:eastAsia="Times New Roman" w:hAnsi="Arial" w:cs="Arial"/>
          <w:lang w:eastAsia="tr-TR"/>
        </w:rPr>
        <w:t xml:space="preserve"> gerçekleştirilecekti</w:t>
      </w:r>
      <w:r>
        <w:rPr>
          <w:rFonts w:ascii="Arial" w:eastAsia="Times New Roman" w:hAnsi="Arial" w:cs="Arial"/>
          <w:lang w:eastAsia="tr-TR"/>
        </w:rPr>
        <w:t xml:space="preserve">r. </w:t>
      </w:r>
    </w:p>
    <w:p w:rsidR="00781718" w:rsidRDefault="00781718" w:rsidP="006E2C41">
      <w:pPr>
        <w:autoSpaceDE w:val="0"/>
        <w:autoSpaceDN w:val="0"/>
        <w:adjustRightInd w:val="0"/>
        <w:spacing w:after="0" w:line="360" w:lineRule="auto"/>
        <w:jc w:val="both"/>
        <w:rPr>
          <w:rFonts w:ascii="Arial" w:eastAsia="Times New Roman" w:hAnsi="Arial" w:cs="Arial"/>
          <w:lang w:eastAsia="tr-TR"/>
        </w:rPr>
      </w:pPr>
    </w:p>
    <w:p w:rsidR="006E2C41" w:rsidRDefault="006E2C41" w:rsidP="00DB2526">
      <w:pPr>
        <w:spacing w:line="360" w:lineRule="auto"/>
        <w:jc w:val="both"/>
        <w:rPr>
          <w:rFonts w:ascii="Arial" w:hAnsi="Arial" w:cs="Arial"/>
        </w:rPr>
      </w:pPr>
      <w:r w:rsidRPr="00DA3245">
        <w:rPr>
          <w:rFonts w:ascii="Arial" w:hAnsi="Arial" w:cs="Arial"/>
        </w:rPr>
        <w:t>Proje önerilerind</w:t>
      </w:r>
      <w:r w:rsidR="006A1CAE">
        <w:rPr>
          <w:rFonts w:ascii="Arial" w:hAnsi="Arial" w:cs="Arial"/>
        </w:rPr>
        <w:t xml:space="preserve">e yer alan her araştırma ekibi, </w:t>
      </w:r>
      <w:r w:rsidR="00B72C8B">
        <w:rPr>
          <w:rFonts w:ascii="Arial" w:hAnsi="Arial" w:cs="Arial"/>
        </w:rPr>
        <w:t xml:space="preserve">Avrupa Komisyonu </w:t>
      </w:r>
      <w:r w:rsidR="006A1CAE">
        <w:rPr>
          <w:rFonts w:ascii="Arial" w:hAnsi="Arial" w:cs="Arial"/>
        </w:rPr>
        <w:t xml:space="preserve"> </w:t>
      </w:r>
      <w:r w:rsidR="00B72C8B">
        <w:rPr>
          <w:rFonts w:ascii="Arial" w:hAnsi="Arial" w:cs="Arial"/>
        </w:rPr>
        <w:t xml:space="preserve">ve </w:t>
      </w:r>
      <w:r w:rsidRPr="00DA3245">
        <w:rPr>
          <w:rFonts w:ascii="Arial" w:hAnsi="Arial" w:cs="Arial"/>
        </w:rPr>
        <w:t>kendi ülkesindeki çağrı metninde belirtilen</w:t>
      </w:r>
      <w:r w:rsidR="00A00448">
        <w:rPr>
          <w:rFonts w:ascii="Arial" w:hAnsi="Arial" w:cs="Arial"/>
        </w:rPr>
        <w:t xml:space="preserve"> fonlayıcı kurum tarafından ve ilgili</w:t>
      </w:r>
      <w:r w:rsidRPr="00DA3245">
        <w:rPr>
          <w:rFonts w:ascii="Arial" w:hAnsi="Arial" w:cs="Arial"/>
        </w:rPr>
        <w:t xml:space="preserve"> kurumun yerel mevzuat ve esaslarına göre desteklenec</w:t>
      </w:r>
      <w:r w:rsidR="00B72C8B">
        <w:rPr>
          <w:rFonts w:ascii="Arial" w:hAnsi="Arial" w:cs="Arial"/>
        </w:rPr>
        <w:t xml:space="preserve">ektir. </w:t>
      </w:r>
      <w:r w:rsidR="006A1CAE">
        <w:rPr>
          <w:rFonts w:ascii="Arial" w:hAnsi="Arial" w:cs="Arial"/>
        </w:rPr>
        <w:t>Avrupa Komisyonu katkısı üniversite ve araştırma merkezleri için bu %35</w:t>
      </w:r>
      <w:r w:rsidR="00A76D9A">
        <w:rPr>
          <w:rFonts w:ascii="Arial" w:hAnsi="Arial" w:cs="Arial"/>
        </w:rPr>
        <w:t xml:space="preserve"> olup, ilave olarak ise;  p</w:t>
      </w:r>
      <w:r w:rsidR="00B72C8B">
        <w:rPr>
          <w:rFonts w:ascii="Arial" w:hAnsi="Arial" w:cs="Arial"/>
        </w:rPr>
        <w:t>rojelerde yer alan Türk a</w:t>
      </w:r>
      <w:r w:rsidRPr="00DA3245">
        <w:rPr>
          <w:rFonts w:ascii="Arial" w:hAnsi="Arial" w:cs="Arial"/>
        </w:rPr>
        <w:t xml:space="preserve">raştırmacılar TÜBİTAK tarafından </w:t>
      </w:r>
      <w:hyperlink r:id="rId12" w:history="1">
        <w:r w:rsidRPr="00DA3245">
          <w:rPr>
            <w:rStyle w:val="Hyperlink"/>
            <w:rFonts w:ascii="Arial" w:hAnsi="Arial" w:cs="Arial"/>
          </w:rPr>
          <w:t>1001-Bilimsel ve Teknolojik Araştırma Projelerini Destekle</w:t>
        </w:r>
        <w:r w:rsidRPr="00DA3245">
          <w:rPr>
            <w:rStyle w:val="Hyperlink"/>
            <w:rFonts w:ascii="Arial" w:hAnsi="Arial" w:cs="Arial"/>
          </w:rPr>
          <w:t>me Programı</w:t>
        </w:r>
      </w:hyperlink>
      <w:r w:rsidRPr="00DA3245">
        <w:rPr>
          <w:rStyle w:val="Strong"/>
          <w:rFonts w:ascii="Arial" w:hAnsi="Arial" w:cs="Arial"/>
        </w:rPr>
        <w:t xml:space="preserve"> kurallarına</w:t>
      </w:r>
      <w:r w:rsidRPr="00DA3245">
        <w:rPr>
          <w:rFonts w:ascii="Arial" w:eastAsia="Times New Roman" w:hAnsi="Arial" w:cs="Arial"/>
          <w:lang w:eastAsia="tr-TR"/>
        </w:rPr>
        <w:t xml:space="preserve"> uygun şekilde desteklenecektir.</w:t>
      </w:r>
      <w:r w:rsidRPr="00DA3245">
        <w:rPr>
          <w:rFonts w:ascii="Arial" w:hAnsi="Arial" w:cs="Arial"/>
        </w:rPr>
        <w:t xml:space="preserve"> </w:t>
      </w:r>
      <w:r w:rsidR="00B875FA">
        <w:rPr>
          <w:rFonts w:ascii="Arial" w:hAnsi="Arial" w:cs="Arial"/>
        </w:rPr>
        <w:t>ECSEL-2018</w:t>
      </w:r>
      <w:r w:rsidR="00685C80">
        <w:rPr>
          <w:rFonts w:ascii="Arial" w:hAnsi="Arial" w:cs="Arial"/>
        </w:rPr>
        <w:t xml:space="preserve"> Çağrısına özel </w:t>
      </w:r>
      <w:r w:rsidR="00685C80" w:rsidRPr="00685C80">
        <w:rPr>
          <w:rFonts w:ascii="Arial" w:hAnsi="Arial" w:cs="Arial"/>
        </w:rPr>
        <w:t xml:space="preserve">1001 Destek Programından farklı olarak, TÜBİTAK tarafından bir proje için verilebilecek maksimum bütçe 1001-Bilimsel ve Teknolojik Araştırma Projelerini Destekleme Programı” kapsamında </w:t>
      </w:r>
      <w:r w:rsidR="00E839A3" w:rsidRPr="00E839A3">
        <w:rPr>
          <w:rFonts w:ascii="Arial" w:hAnsi="Arial" w:cs="Arial"/>
        </w:rPr>
        <w:t xml:space="preserve">üst limit bulunmamakla </w:t>
      </w:r>
      <w:r w:rsidR="00685C80" w:rsidRPr="00685C80">
        <w:rPr>
          <w:rFonts w:ascii="Arial" w:hAnsi="Arial" w:cs="Arial"/>
        </w:rPr>
        <w:t xml:space="preserve">(PTİ ve kurum hissesi </w:t>
      </w:r>
      <w:r w:rsidR="004C019F" w:rsidRPr="004C019F">
        <w:rPr>
          <w:rFonts w:ascii="Arial" w:hAnsi="Arial" w:cs="Arial"/>
        </w:rPr>
        <w:t>dahildir</w:t>
      </w:r>
      <w:r w:rsidR="00685C80" w:rsidRPr="00685C80">
        <w:rPr>
          <w:rFonts w:ascii="Arial" w:hAnsi="Arial" w:cs="Arial"/>
        </w:rPr>
        <w:t xml:space="preserve">) </w:t>
      </w:r>
      <w:r w:rsidR="00E839A3" w:rsidRPr="00E839A3">
        <w:rPr>
          <w:rFonts w:ascii="Arial" w:hAnsi="Arial" w:cs="Arial"/>
        </w:rPr>
        <w:t xml:space="preserve">birlikte toplam projelere verilecek bütçe miktarı  </w:t>
      </w:r>
      <w:r w:rsidR="00D854A6" w:rsidRPr="00E839A3">
        <w:rPr>
          <w:rFonts w:ascii="Arial" w:hAnsi="Arial" w:cs="Arial"/>
        </w:rPr>
        <w:t>çağrı bütçesi ile sınırlıdır.</w:t>
      </w:r>
      <w:r w:rsidR="00D854A6" w:rsidRPr="00D854A6">
        <w:rPr>
          <w:rFonts w:ascii="Arial" w:hAnsi="Arial" w:cs="Arial"/>
        </w:rPr>
        <w:t xml:space="preserve">  </w:t>
      </w:r>
      <w:r w:rsidR="00685C80">
        <w:rPr>
          <w:rFonts w:ascii="Arial" w:hAnsi="Arial" w:cs="Arial"/>
        </w:rPr>
        <w:t>P</w:t>
      </w:r>
      <w:r w:rsidRPr="00DA3245">
        <w:rPr>
          <w:rFonts w:ascii="Arial" w:hAnsi="Arial" w:cs="Arial"/>
        </w:rPr>
        <w:t xml:space="preserve">rojeyi sunan konsorsiyumdaki tüm ortakların çağrı metninde belirtilen genel ve fonlayıcı ülkelerin ulusal uygunluk kriterlerini sağlaması gerekmektedir. </w:t>
      </w:r>
    </w:p>
    <w:p w:rsidR="00A76D9A" w:rsidRDefault="00A76D9A" w:rsidP="006E2C41">
      <w:pPr>
        <w:spacing w:line="360" w:lineRule="auto"/>
        <w:jc w:val="both"/>
        <w:rPr>
          <w:rFonts w:ascii="Arial" w:hAnsi="Arial" w:cs="Arial"/>
          <w:b/>
        </w:rPr>
      </w:pPr>
    </w:p>
    <w:p w:rsidR="006E2C41" w:rsidRPr="00DA3245" w:rsidRDefault="00B72C8B" w:rsidP="006E2C41">
      <w:pPr>
        <w:spacing w:line="360" w:lineRule="auto"/>
        <w:jc w:val="both"/>
        <w:rPr>
          <w:rFonts w:ascii="Arial" w:hAnsi="Arial" w:cs="Arial"/>
          <w:b/>
        </w:rPr>
      </w:pPr>
      <w:r>
        <w:rPr>
          <w:rFonts w:ascii="Arial" w:hAnsi="Arial" w:cs="Arial"/>
          <w:b/>
        </w:rPr>
        <w:t>ECSEL 201</w:t>
      </w:r>
      <w:r w:rsidR="006560D1">
        <w:rPr>
          <w:rFonts w:ascii="Arial" w:hAnsi="Arial" w:cs="Arial"/>
          <w:b/>
        </w:rPr>
        <w:t>8</w:t>
      </w:r>
      <w:r>
        <w:rPr>
          <w:rFonts w:ascii="Arial" w:hAnsi="Arial" w:cs="Arial"/>
          <w:b/>
        </w:rPr>
        <w:t xml:space="preserve"> </w:t>
      </w:r>
      <w:r w:rsidR="00B875FA">
        <w:rPr>
          <w:rFonts w:ascii="Arial" w:hAnsi="Arial" w:cs="Arial"/>
          <w:b/>
        </w:rPr>
        <w:t xml:space="preserve">Çağrısı 2. Aşama </w:t>
      </w:r>
      <w:r w:rsidR="006E2C41" w:rsidRPr="00DA3245">
        <w:rPr>
          <w:rFonts w:ascii="Arial" w:hAnsi="Arial" w:cs="Arial"/>
          <w:b/>
        </w:rPr>
        <w:t>TÜBİTAK Çağrı Takvimi:</w:t>
      </w:r>
    </w:p>
    <w:p w:rsidR="006E2C41" w:rsidRPr="00DA3245" w:rsidRDefault="00B875FA" w:rsidP="006E2C41">
      <w:pPr>
        <w:spacing w:line="360" w:lineRule="auto"/>
        <w:jc w:val="both"/>
        <w:rPr>
          <w:rFonts w:ascii="Arial" w:eastAsia="Times New Roman" w:hAnsi="Arial" w:cs="Arial"/>
          <w:lang w:eastAsia="tr-TR"/>
        </w:rPr>
      </w:pPr>
      <w:r>
        <w:rPr>
          <w:rFonts w:ascii="Arial" w:eastAsia="Times New Roman" w:hAnsi="Arial" w:cs="Arial"/>
          <w:b/>
          <w:lang w:eastAsia="tr-TR"/>
        </w:rPr>
        <w:t>27</w:t>
      </w:r>
      <w:r w:rsidR="006E2C41" w:rsidRPr="00DA3245">
        <w:rPr>
          <w:rFonts w:ascii="Arial" w:eastAsia="Times New Roman" w:hAnsi="Arial" w:cs="Arial"/>
          <w:b/>
          <w:lang w:eastAsia="tr-TR"/>
        </w:rPr>
        <w:t xml:space="preserve"> </w:t>
      </w:r>
      <w:r>
        <w:rPr>
          <w:rFonts w:ascii="Arial" w:eastAsia="Times New Roman" w:hAnsi="Arial" w:cs="Arial"/>
          <w:b/>
          <w:lang w:eastAsia="tr-TR"/>
        </w:rPr>
        <w:t>Eylül</w:t>
      </w:r>
      <w:r w:rsidR="00B72C8B">
        <w:rPr>
          <w:rFonts w:ascii="Arial" w:eastAsia="Times New Roman" w:hAnsi="Arial" w:cs="Arial"/>
          <w:b/>
          <w:lang w:eastAsia="tr-TR"/>
        </w:rPr>
        <w:t xml:space="preserve"> 201</w:t>
      </w:r>
      <w:r w:rsidR="006560D1">
        <w:rPr>
          <w:rFonts w:ascii="Arial" w:eastAsia="Times New Roman" w:hAnsi="Arial" w:cs="Arial"/>
          <w:b/>
          <w:lang w:eastAsia="tr-TR"/>
        </w:rPr>
        <w:t>8</w:t>
      </w:r>
      <w:r w:rsidR="006A1CAE">
        <w:rPr>
          <w:rFonts w:ascii="Arial" w:eastAsia="Times New Roman" w:hAnsi="Arial" w:cs="Arial"/>
          <w:b/>
          <w:lang w:eastAsia="tr-TR"/>
        </w:rPr>
        <w:t xml:space="preserve">        </w:t>
      </w:r>
      <w:r w:rsidR="006E2C41" w:rsidRPr="00DA3245">
        <w:rPr>
          <w:rFonts w:ascii="Arial" w:eastAsia="Times New Roman" w:hAnsi="Arial" w:cs="Arial"/>
          <w:b/>
          <w:lang w:eastAsia="tr-TR"/>
        </w:rPr>
        <w:t xml:space="preserve">: </w:t>
      </w:r>
      <w:r>
        <w:rPr>
          <w:rFonts w:ascii="Arial" w:eastAsia="Times New Roman" w:hAnsi="Arial" w:cs="Arial"/>
          <w:lang w:eastAsia="tr-TR"/>
        </w:rPr>
        <w:t xml:space="preserve">İkinci </w:t>
      </w:r>
      <w:r w:rsidR="006E2C41" w:rsidRPr="00DA3245">
        <w:rPr>
          <w:rFonts w:ascii="Arial" w:eastAsia="Times New Roman" w:hAnsi="Arial" w:cs="Arial"/>
          <w:lang w:eastAsia="tr-TR"/>
        </w:rPr>
        <w:t xml:space="preserve">aşama </w:t>
      </w:r>
      <w:r w:rsidR="00685C80">
        <w:rPr>
          <w:rFonts w:ascii="Arial" w:eastAsia="Times New Roman" w:hAnsi="Arial" w:cs="Arial"/>
          <w:lang w:eastAsia="tr-TR"/>
        </w:rPr>
        <w:t>ARDEB-</w:t>
      </w:r>
      <w:r w:rsidR="00B72C8B">
        <w:rPr>
          <w:rFonts w:ascii="Arial" w:eastAsia="Times New Roman" w:hAnsi="Arial" w:cs="Arial"/>
          <w:lang w:eastAsia="tr-TR"/>
        </w:rPr>
        <w:t xml:space="preserve">1001 </w:t>
      </w:r>
      <w:r w:rsidR="006E2C41" w:rsidRPr="00DA3245">
        <w:rPr>
          <w:rFonts w:ascii="Arial" w:eastAsia="Times New Roman" w:hAnsi="Arial" w:cs="Arial"/>
          <w:lang w:eastAsia="tr-TR"/>
        </w:rPr>
        <w:t xml:space="preserve">proje önerisi online başvurusu için son gün </w:t>
      </w:r>
    </w:p>
    <w:p w:rsidR="006E2C41" w:rsidRDefault="006560D1" w:rsidP="006E2C41">
      <w:pPr>
        <w:spacing w:line="360" w:lineRule="auto"/>
        <w:jc w:val="both"/>
        <w:rPr>
          <w:rFonts w:ascii="Arial" w:eastAsia="Times New Roman" w:hAnsi="Arial" w:cs="Arial"/>
          <w:lang w:eastAsia="tr-TR"/>
        </w:rPr>
      </w:pPr>
      <w:r>
        <w:rPr>
          <w:rFonts w:ascii="Arial" w:eastAsia="Times New Roman" w:hAnsi="Arial" w:cs="Arial"/>
          <w:b/>
          <w:lang w:eastAsia="tr-TR"/>
        </w:rPr>
        <w:t>0</w:t>
      </w:r>
      <w:r w:rsidR="00B875FA">
        <w:rPr>
          <w:rFonts w:ascii="Arial" w:eastAsia="Times New Roman" w:hAnsi="Arial" w:cs="Arial"/>
          <w:b/>
          <w:lang w:eastAsia="tr-TR"/>
        </w:rPr>
        <w:t>4</w:t>
      </w:r>
      <w:r w:rsidR="006E2C41" w:rsidRPr="00DA3245">
        <w:rPr>
          <w:rFonts w:ascii="Arial" w:eastAsia="Times New Roman" w:hAnsi="Arial" w:cs="Arial"/>
          <w:b/>
          <w:lang w:eastAsia="tr-TR"/>
        </w:rPr>
        <w:t xml:space="preserve"> </w:t>
      </w:r>
      <w:r w:rsidR="00B875FA">
        <w:rPr>
          <w:rFonts w:ascii="Arial" w:eastAsia="Times New Roman" w:hAnsi="Arial" w:cs="Arial"/>
          <w:b/>
          <w:lang w:eastAsia="tr-TR"/>
        </w:rPr>
        <w:t>Ekim</w:t>
      </w:r>
      <w:r w:rsidR="00685C80">
        <w:rPr>
          <w:rFonts w:ascii="Arial" w:eastAsia="Times New Roman" w:hAnsi="Arial" w:cs="Arial"/>
          <w:b/>
          <w:lang w:eastAsia="tr-TR"/>
        </w:rPr>
        <w:t xml:space="preserve"> 201</w:t>
      </w:r>
      <w:r>
        <w:rPr>
          <w:rFonts w:ascii="Arial" w:eastAsia="Times New Roman" w:hAnsi="Arial" w:cs="Arial"/>
          <w:b/>
          <w:lang w:eastAsia="tr-TR"/>
        </w:rPr>
        <w:t>8</w:t>
      </w:r>
      <w:r w:rsidR="006A1CAE">
        <w:rPr>
          <w:rFonts w:ascii="Arial" w:eastAsia="Times New Roman" w:hAnsi="Arial" w:cs="Arial"/>
          <w:b/>
          <w:lang w:eastAsia="tr-TR"/>
        </w:rPr>
        <w:t xml:space="preserve">        </w:t>
      </w:r>
      <w:r w:rsidR="006E2C41" w:rsidRPr="00DA3245">
        <w:rPr>
          <w:rFonts w:ascii="Arial" w:eastAsia="Times New Roman" w:hAnsi="Arial" w:cs="Arial"/>
          <w:b/>
          <w:lang w:eastAsia="tr-TR"/>
        </w:rPr>
        <w:t xml:space="preserve">: </w:t>
      </w:r>
      <w:r w:rsidR="00B875FA">
        <w:rPr>
          <w:rFonts w:ascii="Arial" w:eastAsia="Times New Roman" w:hAnsi="Arial" w:cs="Arial"/>
          <w:lang w:eastAsia="tr-TR"/>
        </w:rPr>
        <w:t xml:space="preserve">İkinci </w:t>
      </w:r>
      <w:r w:rsidR="006E2C41" w:rsidRPr="00DA3245">
        <w:rPr>
          <w:rFonts w:ascii="Arial" w:eastAsia="Times New Roman" w:hAnsi="Arial" w:cs="Arial"/>
          <w:lang w:eastAsia="tr-TR"/>
        </w:rPr>
        <w:t xml:space="preserve">aşama başvurularının basılı kopyalarının </w:t>
      </w:r>
      <w:r w:rsidR="006E2C41" w:rsidRPr="00DA3245">
        <w:rPr>
          <w:rFonts w:ascii="Arial" w:hAnsi="Arial" w:cs="Arial"/>
        </w:rPr>
        <w:t>teslimi</w:t>
      </w:r>
      <w:r w:rsidR="006E2C41" w:rsidRPr="00DA3245">
        <w:rPr>
          <w:rFonts w:ascii="Arial" w:eastAsia="Times New Roman" w:hAnsi="Arial" w:cs="Arial"/>
          <w:lang w:eastAsia="tr-TR"/>
        </w:rPr>
        <w:t xml:space="preserve"> için son gün </w:t>
      </w:r>
    </w:p>
    <w:p w:rsidR="00A76D9A" w:rsidRDefault="00A76D9A" w:rsidP="006E2C41">
      <w:pPr>
        <w:spacing w:line="360" w:lineRule="auto"/>
        <w:jc w:val="both"/>
        <w:rPr>
          <w:rFonts w:ascii="Arial" w:eastAsia="Times New Roman" w:hAnsi="Arial" w:cs="Arial"/>
          <w:lang w:eastAsia="tr-TR"/>
        </w:rPr>
      </w:pPr>
    </w:p>
    <w:p w:rsidR="006E2C41" w:rsidRPr="00DA3245" w:rsidRDefault="00685C80" w:rsidP="006E2C41">
      <w:pPr>
        <w:spacing w:line="360" w:lineRule="auto"/>
        <w:jc w:val="both"/>
        <w:rPr>
          <w:rFonts w:ascii="Arial" w:hAnsi="Arial" w:cs="Arial"/>
          <w:b/>
        </w:rPr>
      </w:pPr>
      <w:r>
        <w:rPr>
          <w:rFonts w:ascii="Arial" w:hAnsi="Arial" w:cs="Arial"/>
          <w:b/>
        </w:rPr>
        <w:t>ECSEL 201</w:t>
      </w:r>
      <w:r w:rsidR="006560D1">
        <w:rPr>
          <w:rFonts w:ascii="Arial" w:hAnsi="Arial" w:cs="Arial"/>
          <w:b/>
        </w:rPr>
        <w:t>8</w:t>
      </w:r>
      <w:r w:rsidR="006E2C41" w:rsidRPr="00DA3245">
        <w:rPr>
          <w:rFonts w:ascii="Arial" w:hAnsi="Arial" w:cs="Arial"/>
          <w:b/>
        </w:rPr>
        <w:t xml:space="preserve"> Uluslararası Çağrı Takvimi:</w:t>
      </w:r>
    </w:p>
    <w:p w:rsidR="006E2C41" w:rsidRPr="00DA3245" w:rsidRDefault="006560D1" w:rsidP="006E2C41">
      <w:pPr>
        <w:spacing w:line="360" w:lineRule="auto"/>
        <w:jc w:val="both"/>
        <w:rPr>
          <w:rFonts w:ascii="Arial" w:hAnsi="Arial" w:cs="Arial"/>
          <w:b/>
        </w:rPr>
      </w:pPr>
      <w:r>
        <w:rPr>
          <w:rFonts w:ascii="Arial" w:hAnsi="Arial" w:cs="Arial"/>
          <w:b/>
        </w:rPr>
        <w:t>21</w:t>
      </w:r>
      <w:r w:rsidR="006E2C41" w:rsidRPr="00DA3245">
        <w:rPr>
          <w:rFonts w:ascii="Arial" w:hAnsi="Arial" w:cs="Arial"/>
          <w:b/>
        </w:rPr>
        <w:t xml:space="preserve"> </w:t>
      </w:r>
      <w:r w:rsidR="00685C80">
        <w:rPr>
          <w:rFonts w:ascii="Arial" w:hAnsi="Arial" w:cs="Arial"/>
          <w:b/>
        </w:rPr>
        <w:t>Şubat 201</w:t>
      </w:r>
      <w:r>
        <w:rPr>
          <w:rFonts w:ascii="Arial" w:hAnsi="Arial" w:cs="Arial"/>
          <w:b/>
        </w:rPr>
        <w:t>8</w:t>
      </w:r>
      <w:r w:rsidR="00685C80">
        <w:rPr>
          <w:rFonts w:ascii="Arial" w:hAnsi="Arial" w:cs="Arial"/>
          <w:b/>
        </w:rPr>
        <w:tab/>
      </w:r>
      <w:r w:rsidR="006E2C41" w:rsidRPr="00DA3245">
        <w:rPr>
          <w:rFonts w:ascii="Arial" w:hAnsi="Arial" w:cs="Arial"/>
          <w:b/>
        </w:rPr>
        <w:t xml:space="preserve">: </w:t>
      </w:r>
      <w:r w:rsidR="006E2C41" w:rsidRPr="00DA3245">
        <w:rPr>
          <w:rFonts w:ascii="Arial" w:hAnsi="Arial" w:cs="Arial"/>
        </w:rPr>
        <w:t>Çağrının açılma tarihi</w:t>
      </w:r>
    </w:p>
    <w:p w:rsidR="006E2C41" w:rsidRPr="00DA3245" w:rsidRDefault="006560D1" w:rsidP="006E2C41">
      <w:pPr>
        <w:spacing w:line="360" w:lineRule="auto"/>
        <w:jc w:val="both"/>
        <w:rPr>
          <w:rFonts w:ascii="Arial" w:hAnsi="Arial" w:cs="Arial"/>
        </w:rPr>
      </w:pPr>
      <w:r>
        <w:rPr>
          <w:rFonts w:ascii="Arial" w:hAnsi="Arial" w:cs="Arial"/>
          <w:b/>
        </w:rPr>
        <w:t>20</w:t>
      </w:r>
      <w:r w:rsidR="00DB2526">
        <w:rPr>
          <w:rFonts w:ascii="Arial" w:hAnsi="Arial" w:cs="Arial"/>
          <w:b/>
        </w:rPr>
        <w:t xml:space="preserve"> Eylül</w:t>
      </w:r>
      <w:r w:rsidR="00870915">
        <w:rPr>
          <w:rFonts w:ascii="Arial" w:hAnsi="Arial" w:cs="Arial"/>
          <w:b/>
        </w:rPr>
        <w:t xml:space="preserve"> </w:t>
      </w:r>
      <w:r w:rsidR="006E2C41" w:rsidRPr="00DA3245">
        <w:rPr>
          <w:rFonts w:ascii="Arial" w:hAnsi="Arial" w:cs="Arial"/>
          <w:b/>
        </w:rPr>
        <w:t>201</w:t>
      </w:r>
      <w:r>
        <w:rPr>
          <w:rFonts w:ascii="Arial" w:hAnsi="Arial" w:cs="Arial"/>
          <w:b/>
        </w:rPr>
        <w:t>8</w:t>
      </w:r>
      <w:r w:rsidR="006E2C41" w:rsidRPr="00DA3245">
        <w:rPr>
          <w:rFonts w:ascii="Arial" w:hAnsi="Arial" w:cs="Arial"/>
          <w:b/>
        </w:rPr>
        <w:tab/>
      </w:r>
      <w:r w:rsidR="00DB2526">
        <w:rPr>
          <w:rFonts w:ascii="Arial" w:hAnsi="Arial" w:cs="Arial"/>
          <w:b/>
        </w:rPr>
        <w:tab/>
      </w:r>
      <w:r w:rsidR="006E2C41" w:rsidRPr="00DA3245">
        <w:rPr>
          <w:rFonts w:ascii="Arial" w:hAnsi="Arial" w:cs="Arial"/>
          <w:b/>
        </w:rPr>
        <w:t>:</w:t>
      </w:r>
      <w:r w:rsidR="006E2C41" w:rsidRPr="00DA3245">
        <w:rPr>
          <w:rFonts w:ascii="Arial" w:hAnsi="Arial" w:cs="Arial"/>
        </w:rPr>
        <w:t xml:space="preserve"> İkinci aşama başvurularının teslimi için son gün (17:00 CET)</w:t>
      </w:r>
    </w:p>
    <w:p w:rsidR="006E2C41" w:rsidRPr="00DA3245" w:rsidRDefault="00DB2526" w:rsidP="006E2C41">
      <w:pPr>
        <w:tabs>
          <w:tab w:val="left" w:pos="2127"/>
        </w:tabs>
        <w:spacing w:line="360" w:lineRule="auto"/>
        <w:jc w:val="both"/>
        <w:rPr>
          <w:rFonts w:ascii="Arial" w:hAnsi="Arial" w:cs="Arial"/>
        </w:rPr>
      </w:pPr>
      <w:r>
        <w:rPr>
          <w:rFonts w:ascii="Arial" w:hAnsi="Arial" w:cs="Arial"/>
          <w:b/>
        </w:rPr>
        <w:t>Kasım</w:t>
      </w:r>
      <w:r w:rsidR="006E2C41" w:rsidRPr="00DA3245">
        <w:rPr>
          <w:rFonts w:ascii="Arial" w:hAnsi="Arial" w:cs="Arial"/>
          <w:b/>
        </w:rPr>
        <w:t xml:space="preserve"> 201</w:t>
      </w:r>
      <w:r w:rsidR="006560D1">
        <w:rPr>
          <w:rFonts w:ascii="Arial" w:hAnsi="Arial" w:cs="Arial"/>
          <w:b/>
        </w:rPr>
        <w:t>8</w:t>
      </w:r>
      <w:r w:rsidR="006E2C41" w:rsidRPr="00DA3245">
        <w:rPr>
          <w:rFonts w:ascii="Arial" w:hAnsi="Arial" w:cs="Arial"/>
          <w:b/>
        </w:rPr>
        <w:tab/>
        <w:t>:</w:t>
      </w:r>
      <w:r w:rsidR="006E2C41" w:rsidRPr="00DA3245">
        <w:rPr>
          <w:rFonts w:ascii="Arial" w:hAnsi="Arial" w:cs="Arial"/>
        </w:rPr>
        <w:t xml:space="preserve"> İkinci aşama başvurularının sonuçlarının duyurulması</w:t>
      </w:r>
    </w:p>
    <w:p w:rsidR="00A76D9A" w:rsidRDefault="00A76D9A" w:rsidP="006E2C41">
      <w:pPr>
        <w:spacing w:after="0" w:line="360" w:lineRule="auto"/>
        <w:jc w:val="both"/>
        <w:rPr>
          <w:rFonts w:ascii="Arial" w:hAnsi="Arial" w:cs="Arial"/>
          <w:b/>
        </w:rPr>
      </w:pPr>
    </w:p>
    <w:p w:rsidR="0025211D" w:rsidRDefault="0025211D" w:rsidP="006E2C41">
      <w:pPr>
        <w:spacing w:after="0" w:line="360" w:lineRule="auto"/>
        <w:jc w:val="both"/>
        <w:rPr>
          <w:rFonts w:ascii="Arial" w:hAnsi="Arial" w:cs="Arial"/>
          <w:b/>
        </w:rPr>
      </w:pPr>
    </w:p>
    <w:p w:rsidR="0025211D" w:rsidRDefault="0025211D" w:rsidP="006E2C41">
      <w:pPr>
        <w:spacing w:after="0" w:line="360" w:lineRule="auto"/>
        <w:jc w:val="both"/>
        <w:rPr>
          <w:rFonts w:ascii="Arial" w:hAnsi="Arial" w:cs="Arial"/>
          <w:b/>
        </w:rPr>
      </w:pPr>
    </w:p>
    <w:p w:rsidR="0025211D" w:rsidRDefault="0025211D" w:rsidP="006E2C41">
      <w:pPr>
        <w:spacing w:after="0" w:line="360" w:lineRule="auto"/>
        <w:jc w:val="both"/>
        <w:rPr>
          <w:rFonts w:ascii="Arial" w:hAnsi="Arial" w:cs="Arial"/>
          <w:b/>
        </w:rPr>
      </w:pPr>
    </w:p>
    <w:p w:rsidR="0025211D" w:rsidRPr="00DA3245" w:rsidRDefault="0025211D" w:rsidP="006E2C41">
      <w:pPr>
        <w:spacing w:after="0" w:line="360" w:lineRule="auto"/>
        <w:jc w:val="both"/>
        <w:rPr>
          <w:rFonts w:ascii="Arial" w:hAnsi="Arial" w:cs="Arial"/>
          <w:b/>
        </w:rPr>
      </w:pPr>
    </w:p>
    <w:p w:rsidR="006E2C41" w:rsidRPr="00DA3245" w:rsidRDefault="006E2C41" w:rsidP="006E2C41">
      <w:pPr>
        <w:spacing w:after="0" w:line="360" w:lineRule="auto"/>
        <w:jc w:val="both"/>
        <w:rPr>
          <w:rFonts w:ascii="Arial" w:hAnsi="Arial" w:cs="Arial"/>
          <w:b/>
        </w:rPr>
      </w:pPr>
      <w:r w:rsidRPr="00DA3245">
        <w:rPr>
          <w:rFonts w:ascii="Arial" w:hAnsi="Arial" w:cs="Arial"/>
          <w:b/>
        </w:rPr>
        <w:t>ULUSAL BAŞVURU SÜRECİ:</w:t>
      </w:r>
    </w:p>
    <w:p w:rsidR="00B31763" w:rsidRDefault="00A00448" w:rsidP="006E2C41">
      <w:pPr>
        <w:spacing w:line="360" w:lineRule="auto"/>
        <w:jc w:val="both"/>
        <w:rPr>
          <w:rFonts w:ascii="Arial" w:eastAsia="Times New Roman" w:hAnsi="Arial" w:cs="Arial"/>
          <w:lang w:eastAsia="tr-TR"/>
        </w:rPr>
      </w:pPr>
      <w:r>
        <w:rPr>
          <w:rFonts w:ascii="Arial" w:hAnsi="Arial" w:cs="Arial"/>
        </w:rPr>
        <w:t>“</w:t>
      </w:r>
      <w:r w:rsidR="00DB2526">
        <w:rPr>
          <w:rFonts w:ascii="Arial" w:hAnsi="Arial" w:cs="Arial"/>
        </w:rPr>
        <w:t>Participant Portal</w:t>
      </w:r>
      <w:r>
        <w:rPr>
          <w:rFonts w:ascii="Arial" w:hAnsi="Arial" w:cs="Arial"/>
        </w:rPr>
        <w:t>”</w:t>
      </w:r>
      <w:r w:rsidR="00DB2526">
        <w:rPr>
          <w:rFonts w:ascii="Arial" w:hAnsi="Arial" w:cs="Arial"/>
        </w:rPr>
        <w:t xml:space="preserve"> üzerinden</w:t>
      </w:r>
      <w:r w:rsidR="006E2C41" w:rsidRPr="00DA3245">
        <w:rPr>
          <w:rFonts w:ascii="Arial" w:hAnsi="Arial" w:cs="Arial"/>
        </w:rPr>
        <w:t xml:space="preserve"> yapılan </w:t>
      </w:r>
      <w:r w:rsidR="00DB2526">
        <w:rPr>
          <w:rFonts w:ascii="Arial" w:hAnsi="Arial" w:cs="Arial"/>
        </w:rPr>
        <w:t xml:space="preserve">uluslararası </w:t>
      </w:r>
      <w:r w:rsidR="00B875FA">
        <w:rPr>
          <w:rFonts w:ascii="Arial" w:hAnsi="Arial" w:cs="Arial"/>
        </w:rPr>
        <w:t>başvuru sonrası</w:t>
      </w:r>
      <w:r w:rsidR="00DB2526">
        <w:rPr>
          <w:rFonts w:ascii="Arial" w:hAnsi="Arial" w:cs="Arial"/>
        </w:rPr>
        <w:t>, ulusal başvuru da</w:t>
      </w:r>
      <w:r w:rsidR="00DB2526" w:rsidRPr="00DB2526">
        <w:rPr>
          <w:rFonts w:ascii="Arial" w:eastAsia="Times New Roman" w:hAnsi="Arial" w:cs="Arial"/>
          <w:lang w:eastAsia="tr-TR"/>
        </w:rPr>
        <w:t xml:space="preserve"> </w:t>
      </w:r>
      <w:r w:rsidR="00DB2526" w:rsidRPr="00DA3245">
        <w:rPr>
          <w:rFonts w:ascii="Arial" w:eastAsia="Times New Roman" w:hAnsi="Arial" w:cs="Arial"/>
          <w:lang w:eastAsia="tr-TR"/>
        </w:rPr>
        <w:t>Proje Başvuru Sis</w:t>
      </w:r>
      <w:r w:rsidR="00D946AD">
        <w:rPr>
          <w:rFonts w:ascii="Arial" w:eastAsia="Times New Roman" w:hAnsi="Arial" w:cs="Arial"/>
          <w:lang w:eastAsia="tr-TR"/>
        </w:rPr>
        <w:t>temi (</w:t>
      </w:r>
      <w:r w:rsidR="00D946AD" w:rsidRPr="00D946AD">
        <w:rPr>
          <w:rFonts w:ascii="Arial" w:eastAsia="Times New Roman" w:hAnsi="Arial" w:cs="Arial"/>
          <w:b/>
          <w:lang w:eastAsia="tr-TR"/>
        </w:rPr>
        <w:t>uidb</w:t>
      </w:r>
      <w:r w:rsidR="00DB2526" w:rsidRPr="00D946AD">
        <w:rPr>
          <w:rFonts w:ascii="Arial" w:eastAsia="Times New Roman" w:hAnsi="Arial" w:cs="Arial"/>
          <w:b/>
          <w:lang w:eastAsia="tr-TR"/>
        </w:rPr>
        <w:t>-pbs.tubitak.gov.tr</w:t>
      </w:r>
      <w:r w:rsidR="00DB2526">
        <w:rPr>
          <w:rFonts w:ascii="Arial" w:eastAsia="Times New Roman" w:hAnsi="Arial" w:cs="Arial"/>
          <w:lang w:eastAsia="tr-TR"/>
        </w:rPr>
        <w:t>)</w:t>
      </w:r>
      <w:r w:rsidR="006E2C41" w:rsidRPr="00DA3245">
        <w:rPr>
          <w:rFonts w:ascii="Arial" w:hAnsi="Arial" w:cs="Arial"/>
        </w:rPr>
        <w:t xml:space="preserve"> </w:t>
      </w:r>
      <w:r w:rsidR="00DB2526">
        <w:rPr>
          <w:rFonts w:ascii="Arial" w:hAnsi="Arial" w:cs="Arial"/>
        </w:rPr>
        <w:t xml:space="preserve">üzerinden </w:t>
      </w:r>
      <w:r w:rsidR="006E2C41" w:rsidRPr="00DA3245">
        <w:rPr>
          <w:rFonts w:ascii="Arial" w:hAnsi="Arial" w:cs="Arial"/>
        </w:rPr>
        <w:t xml:space="preserve">bütün ekleri ile birlikte elektronik ortamda </w:t>
      </w:r>
      <w:r w:rsidR="00B875FA">
        <w:rPr>
          <w:rFonts w:ascii="Arial" w:hAnsi="Arial" w:cs="Arial"/>
          <w:b/>
        </w:rPr>
        <w:t>27 Eylül</w:t>
      </w:r>
      <w:r w:rsidR="006E2C41" w:rsidRPr="00DA3245">
        <w:rPr>
          <w:rFonts w:ascii="Arial" w:hAnsi="Arial" w:cs="Arial"/>
          <w:b/>
        </w:rPr>
        <w:t xml:space="preserve"> 201</w:t>
      </w:r>
      <w:r w:rsidR="006560D1">
        <w:rPr>
          <w:rFonts w:ascii="Arial" w:hAnsi="Arial" w:cs="Arial"/>
          <w:b/>
        </w:rPr>
        <w:t>8</w:t>
      </w:r>
      <w:r w:rsidR="006E2C41" w:rsidRPr="00DA3245">
        <w:rPr>
          <w:rFonts w:ascii="Arial" w:hAnsi="Arial" w:cs="Arial"/>
          <w:b/>
        </w:rPr>
        <w:t xml:space="preserve">, </w:t>
      </w:r>
      <w:r w:rsidR="006E2C41" w:rsidRPr="00DA3245">
        <w:rPr>
          <w:rFonts w:ascii="Arial" w:hAnsi="Arial" w:cs="Arial"/>
        </w:rPr>
        <w:t xml:space="preserve">basılı olarak </w:t>
      </w:r>
      <w:r w:rsidR="00B875FA">
        <w:rPr>
          <w:rFonts w:ascii="Arial" w:hAnsi="Arial" w:cs="Arial"/>
          <w:b/>
        </w:rPr>
        <w:t>04 Ekim</w:t>
      </w:r>
      <w:r w:rsidR="006E2C41" w:rsidRPr="00DA3245">
        <w:rPr>
          <w:rFonts w:ascii="Arial" w:hAnsi="Arial" w:cs="Arial"/>
          <w:b/>
        </w:rPr>
        <w:t xml:space="preserve"> 201</w:t>
      </w:r>
      <w:r w:rsidR="006560D1">
        <w:rPr>
          <w:rFonts w:ascii="Arial" w:hAnsi="Arial" w:cs="Arial"/>
          <w:b/>
        </w:rPr>
        <w:t>8</w:t>
      </w:r>
      <w:r w:rsidR="006E2C41" w:rsidRPr="00DA3245">
        <w:rPr>
          <w:rFonts w:ascii="Arial" w:hAnsi="Arial" w:cs="Arial"/>
          <w:b/>
        </w:rPr>
        <w:t xml:space="preserve"> </w:t>
      </w:r>
      <w:r w:rsidR="006E2C41" w:rsidRPr="00DA3245">
        <w:rPr>
          <w:rFonts w:ascii="Arial" w:hAnsi="Arial" w:cs="Arial"/>
        </w:rPr>
        <w:t xml:space="preserve">tarihine kadar </w:t>
      </w:r>
      <w:r w:rsidR="00B875FA">
        <w:rPr>
          <w:rFonts w:ascii="Arial" w:hAnsi="Arial" w:cs="Arial"/>
        </w:rPr>
        <w:t>TÜBİTAK’a</w:t>
      </w:r>
      <w:r w:rsidR="006E2C41" w:rsidRPr="00DA3245">
        <w:rPr>
          <w:rFonts w:ascii="Arial" w:hAnsi="Arial" w:cs="Arial"/>
        </w:rPr>
        <w:t xml:space="preserve">  iletilmelidir.</w:t>
      </w:r>
      <w:r w:rsidR="006E2C41" w:rsidRPr="00DA3245">
        <w:rPr>
          <w:rFonts w:ascii="Arial" w:eastAsia="Times New Roman" w:hAnsi="Arial" w:cs="Arial"/>
          <w:lang w:eastAsia="tr-TR"/>
        </w:rPr>
        <w:t xml:space="preserve"> </w:t>
      </w:r>
    </w:p>
    <w:p w:rsidR="006E2C41" w:rsidRDefault="006E2C41" w:rsidP="006E2C41">
      <w:pPr>
        <w:spacing w:line="360" w:lineRule="auto"/>
        <w:jc w:val="both"/>
        <w:rPr>
          <w:rFonts w:ascii="Arial" w:eastAsia="Times New Roman" w:hAnsi="Arial" w:cs="Arial"/>
          <w:lang w:eastAsia="tr-TR"/>
        </w:rPr>
      </w:pPr>
      <w:r w:rsidRPr="00DA3245">
        <w:rPr>
          <w:rStyle w:val="Strong"/>
          <w:rFonts w:ascii="Arial" w:hAnsi="Arial" w:cs="Arial"/>
        </w:rPr>
        <w:t xml:space="preserve">Proje başvurularının, 1001-Bilimsel ve Teknolojik Araştırma Projelerini Destekleme Programı kurallarına uygun olması gerekmektedir. Ancak, bu çağrı kapsamında Türk proje ekibinde yurtdışı araştırmacı görevlendirilmesi mümkün değildir. </w:t>
      </w:r>
      <w:r w:rsidR="00DB2526">
        <w:rPr>
          <w:rFonts w:ascii="Arial" w:hAnsi="Arial" w:cs="Arial"/>
        </w:rPr>
        <w:t>ECSEL’e</w:t>
      </w:r>
      <w:r w:rsidRPr="00DA3245">
        <w:rPr>
          <w:rFonts w:ascii="Arial" w:hAnsi="Arial" w:cs="Arial"/>
        </w:rPr>
        <w:t xml:space="preserve"> sunulan </w:t>
      </w:r>
      <w:r w:rsidR="00DB2526">
        <w:rPr>
          <w:rFonts w:ascii="Arial" w:hAnsi="Arial" w:cs="Arial"/>
        </w:rPr>
        <w:t xml:space="preserve">uluslararası </w:t>
      </w:r>
      <w:r w:rsidRPr="00DA3245">
        <w:rPr>
          <w:rFonts w:ascii="Arial" w:hAnsi="Arial" w:cs="Arial"/>
        </w:rPr>
        <w:t>proje önerisinde birden fazla Türk ekibinin yer alması durumunda, ilgili kurumlar ancak ayrı iş paketlerinde görevli iseler ve görevleri iki ayrı 1001 projesi kapsamında değerlendirilebilecek nitelikte ise, iki ayrı Türkçe başvuru formu hazırlayarak başvuru yapabilirler. Aksi takdirde, bir kurumun yürütücülüğünde diğer kurum araştırmacı olmalı ve tek bir Türkçe başvuru formu hazırlanmalıdır. Bu çağrı kapsamında bir kişi, ancak bir projede yürütücü olarak yer alabilir.</w:t>
      </w:r>
      <w:r w:rsidRPr="00DA3245">
        <w:rPr>
          <w:rFonts w:ascii="Arial" w:eastAsia="Times New Roman" w:hAnsi="Arial" w:cs="Arial"/>
          <w:lang w:eastAsia="tr-TR"/>
        </w:rPr>
        <w:t xml:space="preserve"> </w:t>
      </w:r>
    </w:p>
    <w:p w:rsidR="00AA5AA2" w:rsidRDefault="00B875FA" w:rsidP="00D946AD">
      <w:pPr>
        <w:spacing w:line="360" w:lineRule="auto"/>
        <w:jc w:val="both"/>
        <w:rPr>
          <w:rFonts w:ascii="Arial" w:eastAsia="Times New Roman" w:hAnsi="Arial" w:cs="Arial"/>
          <w:lang w:eastAsia="tr-TR"/>
        </w:rPr>
      </w:pPr>
      <w:r>
        <w:rPr>
          <w:rFonts w:ascii="Arial" w:hAnsi="Arial" w:cs="Arial"/>
          <w:b/>
        </w:rPr>
        <w:t>TÜBİTAK’a sunulacak 2</w:t>
      </w:r>
      <w:r w:rsidR="00870915" w:rsidRPr="00DA3245">
        <w:rPr>
          <w:rFonts w:ascii="Arial" w:hAnsi="Arial" w:cs="Arial"/>
          <w:b/>
        </w:rPr>
        <w:t xml:space="preserve">. aşama başvuru formunda, </w:t>
      </w:r>
      <w:r w:rsidR="00DB2526">
        <w:rPr>
          <w:rFonts w:ascii="Arial" w:hAnsi="Arial" w:cs="Arial"/>
          <w:b/>
        </w:rPr>
        <w:t>ECSEL’e</w:t>
      </w:r>
      <w:r w:rsidR="00870915" w:rsidRPr="00DA3245">
        <w:rPr>
          <w:rFonts w:ascii="Arial" w:hAnsi="Arial" w:cs="Arial"/>
          <w:b/>
        </w:rPr>
        <w:t xml:space="preserve"> sunulan İngilizce öneriden farklı olarak, Türk ortakların yapacağı çalışmaların daha detaylı olarak verilmesi beklenmektedir.</w:t>
      </w:r>
      <w:r w:rsidR="00870915" w:rsidRPr="00DA3245">
        <w:rPr>
          <w:rFonts w:ascii="Arial" w:eastAsia="Times New Roman" w:hAnsi="Arial" w:cs="Arial"/>
          <w:lang w:eastAsia="tr-TR"/>
        </w:rPr>
        <w:t xml:space="preserve"> </w:t>
      </w:r>
    </w:p>
    <w:p w:rsidR="00870915" w:rsidRPr="00DA3245" w:rsidRDefault="00870915" w:rsidP="00870915">
      <w:pPr>
        <w:spacing w:after="0" w:line="360" w:lineRule="auto"/>
        <w:rPr>
          <w:rFonts w:ascii="Arial" w:eastAsia="Times New Roman" w:hAnsi="Arial" w:cs="Arial"/>
          <w:lang w:eastAsia="tr-TR"/>
        </w:rPr>
      </w:pPr>
      <w:r w:rsidRPr="00DA3245">
        <w:rPr>
          <w:rFonts w:ascii="Arial" w:eastAsia="Times New Roman" w:hAnsi="Arial" w:cs="Arial"/>
          <w:lang w:eastAsia="tr-TR"/>
        </w:rPr>
        <w:t>Basılı kopya gönderimi için</w:t>
      </w:r>
      <w:r w:rsidR="00A00448">
        <w:rPr>
          <w:rFonts w:ascii="Arial" w:eastAsia="Times New Roman" w:hAnsi="Arial" w:cs="Arial"/>
          <w:lang w:eastAsia="tr-TR"/>
        </w:rPr>
        <w:t xml:space="preserve"> adres:</w:t>
      </w:r>
    </w:p>
    <w:p w:rsidR="00870915" w:rsidRPr="00DA3245" w:rsidRDefault="00870915" w:rsidP="00870915">
      <w:pPr>
        <w:spacing w:after="0" w:line="360" w:lineRule="auto"/>
        <w:rPr>
          <w:rFonts w:ascii="Arial" w:eastAsia="Times New Roman" w:hAnsi="Arial" w:cs="Arial"/>
          <w:b/>
          <w:lang w:eastAsia="tr-TR"/>
        </w:rPr>
      </w:pPr>
      <w:r w:rsidRPr="00DA3245">
        <w:rPr>
          <w:rFonts w:ascii="Arial" w:eastAsia="Times New Roman" w:hAnsi="Arial" w:cs="Arial"/>
          <w:b/>
          <w:lang w:eastAsia="tr-TR"/>
        </w:rPr>
        <w:t>TÜBİTAK-</w:t>
      </w:r>
      <w:r w:rsidR="00B875FA">
        <w:rPr>
          <w:rFonts w:ascii="Arial" w:eastAsia="Times New Roman" w:hAnsi="Arial" w:cs="Arial"/>
          <w:b/>
          <w:lang w:eastAsia="tr-TR"/>
        </w:rPr>
        <w:t xml:space="preserve"> AB ÇPM</w:t>
      </w:r>
    </w:p>
    <w:p w:rsidR="00870915" w:rsidRPr="00DA3245" w:rsidRDefault="00B875FA" w:rsidP="00870915">
      <w:pPr>
        <w:spacing w:after="0" w:line="360" w:lineRule="auto"/>
        <w:rPr>
          <w:rFonts w:ascii="Arial" w:eastAsia="Times New Roman" w:hAnsi="Arial" w:cs="Arial"/>
          <w:b/>
          <w:lang w:eastAsia="tr-TR"/>
        </w:rPr>
      </w:pPr>
      <w:r>
        <w:rPr>
          <w:rFonts w:ascii="Arial" w:eastAsia="Times New Roman" w:hAnsi="Arial" w:cs="Arial"/>
          <w:b/>
          <w:lang w:eastAsia="tr-TR"/>
        </w:rPr>
        <w:t xml:space="preserve">Avrupa Birliği Çerçeve Programları </w:t>
      </w:r>
      <w:r w:rsidR="00870915" w:rsidRPr="00DA3245">
        <w:rPr>
          <w:rFonts w:ascii="Arial" w:eastAsia="Times New Roman" w:hAnsi="Arial" w:cs="Arial"/>
          <w:b/>
          <w:lang w:eastAsia="tr-TR"/>
        </w:rPr>
        <w:t>Müdürlüğü</w:t>
      </w:r>
    </w:p>
    <w:p w:rsidR="00870915" w:rsidRPr="00DA3245" w:rsidRDefault="00870915" w:rsidP="00870915">
      <w:pPr>
        <w:spacing w:after="0" w:line="360" w:lineRule="auto"/>
        <w:rPr>
          <w:rFonts w:ascii="Arial" w:eastAsia="Times New Roman" w:hAnsi="Arial" w:cs="Arial"/>
          <w:b/>
          <w:lang w:eastAsia="tr-TR"/>
        </w:rPr>
      </w:pPr>
      <w:r w:rsidRPr="00DA3245">
        <w:rPr>
          <w:rFonts w:ascii="Arial" w:eastAsia="Times New Roman" w:hAnsi="Arial" w:cs="Arial"/>
          <w:b/>
          <w:lang w:eastAsia="tr-TR"/>
        </w:rPr>
        <w:t>Tunus Cad. No:80 Kavaklıdere/Ankara</w:t>
      </w:r>
    </w:p>
    <w:p w:rsidR="00870915" w:rsidRDefault="00870915" w:rsidP="00870915">
      <w:pPr>
        <w:spacing w:after="0" w:line="360" w:lineRule="auto"/>
        <w:jc w:val="both"/>
        <w:rPr>
          <w:rFonts w:ascii="Arial" w:hAnsi="Arial" w:cs="Arial"/>
          <w:b/>
        </w:rPr>
      </w:pPr>
    </w:p>
    <w:p w:rsidR="00870915" w:rsidRPr="00DA3245" w:rsidRDefault="00870915" w:rsidP="00870915">
      <w:pPr>
        <w:spacing w:after="0" w:line="360" w:lineRule="auto"/>
        <w:jc w:val="both"/>
        <w:rPr>
          <w:rFonts w:ascii="Arial" w:hAnsi="Arial" w:cs="Arial"/>
          <w:b/>
        </w:rPr>
      </w:pPr>
      <w:r w:rsidRPr="00DA3245">
        <w:rPr>
          <w:rFonts w:ascii="Arial" w:hAnsi="Arial" w:cs="Arial"/>
          <w:b/>
        </w:rPr>
        <w:t>PROJE SÜRESİ – BÜTÇESİ</w:t>
      </w:r>
    </w:p>
    <w:p w:rsidR="00870915" w:rsidRPr="00DA3245" w:rsidRDefault="00870915" w:rsidP="00870915">
      <w:pPr>
        <w:spacing w:after="0" w:line="360" w:lineRule="auto"/>
        <w:jc w:val="both"/>
        <w:rPr>
          <w:rFonts w:ascii="Arial" w:hAnsi="Arial" w:cs="Arial"/>
        </w:rPr>
      </w:pPr>
    </w:p>
    <w:p w:rsidR="00870915" w:rsidRPr="00E839A3" w:rsidRDefault="00870915" w:rsidP="00E839A3">
      <w:pPr>
        <w:pStyle w:val="ListParagraph"/>
        <w:numPr>
          <w:ilvl w:val="0"/>
          <w:numId w:val="3"/>
        </w:numPr>
        <w:spacing w:after="0" w:line="360" w:lineRule="auto"/>
        <w:jc w:val="both"/>
        <w:rPr>
          <w:rFonts w:ascii="Arial" w:hAnsi="Arial" w:cs="Arial"/>
        </w:rPr>
      </w:pPr>
      <w:r w:rsidRPr="00E839A3">
        <w:rPr>
          <w:rFonts w:ascii="Arial" w:hAnsi="Arial" w:cs="Arial"/>
        </w:rPr>
        <w:t xml:space="preserve">Projelerin süresi maksimum 36 ay olabilir. Türk ortaklar tarafından TÜBİTAK’a önerilecek projeler için destek üst limiti (Burs dâhil, Proje Teşvik İkramiyesi (PTİ) ve Kurum hissesi </w:t>
      </w:r>
      <w:r w:rsidR="004C019F" w:rsidRPr="00E839A3">
        <w:rPr>
          <w:rFonts w:ascii="Arial" w:hAnsi="Arial" w:cs="Arial"/>
        </w:rPr>
        <w:t>dahil</w:t>
      </w:r>
      <w:r w:rsidRPr="00E839A3">
        <w:rPr>
          <w:rFonts w:ascii="Arial" w:hAnsi="Arial" w:cs="Arial"/>
        </w:rPr>
        <w:t xml:space="preserve">) </w:t>
      </w:r>
      <w:r w:rsidR="00E839A3" w:rsidRPr="00E839A3">
        <w:rPr>
          <w:rFonts w:ascii="Arial" w:hAnsi="Arial" w:cs="Arial"/>
        </w:rPr>
        <w:t>üst limit bulunmamakla (PTİ ve kurum hissesi dahildir) birlikte toplam projelere verilecek bütçe miktarı  çağrı bütçesi ile sınırlıdır.</w:t>
      </w:r>
      <w:r w:rsidR="00E839A3" w:rsidRPr="00E839A3">
        <w:rPr>
          <w:rFonts w:ascii="Arial" w:hAnsi="Arial" w:cs="Arial"/>
          <w:color w:val="FF0000"/>
        </w:rPr>
        <w:t xml:space="preserve"> </w:t>
      </w:r>
      <w:r w:rsidRPr="00E839A3">
        <w:rPr>
          <w:rFonts w:ascii="Arial" w:hAnsi="Arial" w:cs="Arial"/>
        </w:rPr>
        <w:t xml:space="preserve">Altyapı oluşturmaya yönelik olan projeler desteklenmez. </w:t>
      </w:r>
    </w:p>
    <w:p w:rsidR="00870915" w:rsidRPr="00DA3245" w:rsidRDefault="00870915" w:rsidP="00870915">
      <w:pPr>
        <w:pStyle w:val="ListParagraph"/>
        <w:numPr>
          <w:ilvl w:val="0"/>
          <w:numId w:val="3"/>
        </w:numPr>
        <w:spacing w:after="0" w:line="360" w:lineRule="auto"/>
        <w:jc w:val="both"/>
        <w:rPr>
          <w:rFonts w:ascii="Arial" w:hAnsi="Arial" w:cs="Arial"/>
        </w:rPr>
      </w:pPr>
      <w:r w:rsidRPr="00DA3245">
        <w:rPr>
          <w:rFonts w:ascii="Arial" w:hAnsi="Arial" w:cs="Arial"/>
        </w:rPr>
        <w:t xml:space="preserve">Kurum hissesi, toplam bütçenin %10-50’si arasında olup; PTİ için maksimum toplam tutar 120.000 TL’dir. </w:t>
      </w:r>
    </w:p>
    <w:p w:rsidR="002149DB" w:rsidRPr="002149DB" w:rsidRDefault="00DB2526" w:rsidP="002149DB">
      <w:pPr>
        <w:pStyle w:val="ListParagraph"/>
        <w:numPr>
          <w:ilvl w:val="0"/>
          <w:numId w:val="3"/>
        </w:numPr>
        <w:jc w:val="both"/>
        <w:rPr>
          <w:rFonts w:ascii="Arial" w:hAnsi="Arial" w:cs="Arial"/>
        </w:rPr>
      </w:pPr>
      <w:r w:rsidRPr="002149DB">
        <w:rPr>
          <w:rFonts w:ascii="Arial" w:hAnsi="Arial" w:cs="Arial"/>
        </w:rPr>
        <w:t>ECSEL</w:t>
      </w:r>
      <w:r w:rsidR="00870915" w:rsidRPr="002149DB">
        <w:rPr>
          <w:rFonts w:ascii="Arial" w:hAnsi="Arial" w:cs="Arial"/>
        </w:rPr>
        <w:t xml:space="preserve"> projeleri kapsamında; Bilimsel Toplantılara Katılma, Çalışma Ziyaretleri vb. faaliyetler kapsamında gerçekleştirilecek yurt içi/yurt dışı seyahat giderleri</w:t>
      </w:r>
      <w:r w:rsidR="002149DB" w:rsidRPr="002149DB">
        <w:rPr>
          <w:rFonts w:ascii="Arial" w:hAnsi="Arial" w:cs="Arial"/>
        </w:rPr>
        <w:t xml:space="preserve"> için 30.000 </w:t>
      </w:r>
      <w:r w:rsidR="002149DB" w:rsidRPr="002149DB">
        <w:rPr>
          <w:rFonts w:ascii="Arial" w:hAnsi="Arial" w:cs="Arial"/>
        </w:rPr>
        <w:lastRenderedPageBreak/>
        <w:t>TL’ye kadar ödenek t</w:t>
      </w:r>
      <w:r w:rsidR="002149DB">
        <w:rPr>
          <w:rFonts w:ascii="Arial" w:hAnsi="Arial" w:cs="Arial"/>
        </w:rPr>
        <w:t>alebinde bulunulabilir. D</w:t>
      </w:r>
      <w:r w:rsidR="002149DB" w:rsidRPr="002149DB">
        <w:rPr>
          <w:rFonts w:ascii="Arial" w:hAnsi="Arial" w:cs="Arial"/>
        </w:rPr>
        <w:t>iğer bilimsel toplantı (kongre, sempozyum vb.) ve çalışma ziyaretleri için de 10.000 TL’ye kadar ödenek istenebilir.</w:t>
      </w:r>
    </w:p>
    <w:p w:rsidR="00887A49" w:rsidRDefault="00887A49" w:rsidP="002149DB">
      <w:pPr>
        <w:pStyle w:val="ListParagraph"/>
        <w:spacing w:after="0" w:line="360" w:lineRule="auto"/>
        <w:jc w:val="both"/>
        <w:rPr>
          <w:rFonts w:ascii="Arial" w:hAnsi="Arial" w:cs="Arial"/>
          <w:b/>
          <w:sz w:val="16"/>
          <w:szCs w:val="16"/>
        </w:rPr>
      </w:pPr>
    </w:p>
    <w:p w:rsidR="002149DB" w:rsidRPr="002149DB" w:rsidRDefault="002149DB" w:rsidP="002149DB">
      <w:pPr>
        <w:pStyle w:val="ListParagraph"/>
        <w:spacing w:after="0" w:line="360" w:lineRule="auto"/>
        <w:jc w:val="both"/>
        <w:rPr>
          <w:rFonts w:ascii="Arial" w:hAnsi="Arial" w:cs="Arial"/>
          <w:b/>
          <w:sz w:val="16"/>
          <w:szCs w:val="16"/>
        </w:rPr>
      </w:pPr>
    </w:p>
    <w:p w:rsidR="00870915" w:rsidRPr="00455C49" w:rsidRDefault="00870915" w:rsidP="00870915">
      <w:pPr>
        <w:spacing w:line="360" w:lineRule="auto"/>
        <w:rPr>
          <w:rFonts w:ascii="Arial" w:hAnsi="Arial" w:cs="Arial"/>
          <w:b/>
        </w:rPr>
      </w:pPr>
      <w:r w:rsidRPr="00455C49">
        <w:rPr>
          <w:rFonts w:ascii="Arial" w:hAnsi="Arial" w:cs="Arial"/>
          <w:b/>
        </w:rPr>
        <w:t>İRTİBAT NOKTALARI:</w:t>
      </w:r>
    </w:p>
    <w:p w:rsidR="00870915" w:rsidRPr="00455C49" w:rsidRDefault="00870915" w:rsidP="00870915">
      <w:pPr>
        <w:spacing w:line="360" w:lineRule="auto"/>
        <w:jc w:val="both"/>
        <w:rPr>
          <w:rFonts w:ascii="Arial" w:hAnsi="Arial" w:cs="Arial"/>
          <w:b/>
        </w:rPr>
      </w:pPr>
      <w:r w:rsidRPr="00455C49">
        <w:rPr>
          <w:rFonts w:ascii="Arial" w:eastAsia="Times New Roman" w:hAnsi="Arial" w:cs="Arial"/>
          <w:b/>
          <w:u w:val="single"/>
          <w:lang w:eastAsia="tr-TR"/>
        </w:rPr>
        <w:t>Avrupa Birliği Çerçeve Programları</w:t>
      </w:r>
      <w:r w:rsidRPr="00455C49">
        <w:rPr>
          <w:rFonts w:ascii="Arial" w:eastAsia="Times New Roman" w:hAnsi="Arial" w:cs="Arial"/>
          <w:lang w:eastAsia="tr-TR"/>
        </w:rPr>
        <w:t>:</w:t>
      </w:r>
    </w:p>
    <w:p w:rsidR="00870915" w:rsidRPr="00455C49" w:rsidRDefault="00870915" w:rsidP="00870915">
      <w:pPr>
        <w:spacing w:line="360" w:lineRule="auto"/>
        <w:jc w:val="both"/>
        <w:rPr>
          <w:rFonts w:ascii="Arial" w:hAnsi="Arial" w:cs="Arial"/>
        </w:rPr>
      </w:pPr>
      <w:r w:rsidRPr="00455C49">
        <w:rPr>
          <w:rFonts w:ascii="Arial" w:hAnsi="Arial" w:cs="Arial"/>
          <w:b/>
        </w:rPr>
        <w:t xml:space="preserve">Ezgi BENER: </w:t>
      </w:r>
    </w:p>
    <w:p w:rsidR="00870915" w:rsidRPr="00455C49" w:rsidRDefault="00D946AD" w:rsidP="00870915">
      <w:pPr>
        <w:spacing w:line="360" w:lineRule="auto"/>
        <w:jc w:val="both"/>
        <w:rPr>
          <w:rFonts w:ascii="Arial" w:eastAsia="Times New Roman" w:hAnsi="Arial" w:cs="Arial"/>
          <w:lang w:eastAsia="tr-TR"/>
        </w:rPr>
      </w:pPr>
      <w:r w:rsidRPr="00455C49">
        <w:rPr>
          <w:rFonts w:ascii="Arial" w:eastAsia="Times New Roman" w:hAnsi="Arial" w:cs="Arial"/>
          <w:lang w:eastAsia="tr-TR"/>
        </w:rPr>
        <w:t>E-Posta</w:t>
      </w:r>
      <w:r w:rsidR="00870915" w:rsidRPr="00455C49">
        <w:rPr>
          <w:rFonts w:ascii="Arial" w:eastAsia="Times New Roman" w:hAnsi="Arial" w:cs="Arial"/>
          <w:lang w:eastAsia="tr-TR"/>
        </w:rPr>
        <w:t>:</w:t>
      </w:r>
      <w:hyperlink r:id="rId13" w:history="1">
        <w:r w:rsidR="00870915" w:rsidRPr="00455C49">
          <w:rPr>
            <w:rStyle w:val="Hyperlink"/>
            <w:rFonts w:ascii="Arial" w:eastAsia="Times New Roman" w:hAnsi="Arial" w:cs="Arial"/>
            <w:lang w:eastAsia="tr-TR"/>
          </w:rPr>
          <w:t>ncpict@tubitak.gov.tr</w:t>
        </w:r>
      </w:hyperlink>
      <w:r w:rsidR="00870915" w:rsidRPr="00455C49">
        <w:rPr>
          <w:rFonts w:ascii="Arial" w:eastAsia="Times New Roman" w:hAnsi="Arial" w:cs="Arial"/>
          <w:lang w:eastAsia="tr-TR"/>
        </w:rPr>
        <w:t xml:space="preserve"> </w:t>
      </w:r>
      <w:r w:rsidR="00870915" w:rsidRPr="00455C49">
        <w:rPr>
          <w:rFonts w:ascii="Arial" w:eastAsia="Times New Roman" w:hAnsi="Arial" w:cs="Arial"/>
          <w:lang w:eastAsia="tr-TR"/>
        </w:rPr>
        <w:tab/>
      </w:r>
      <w:r w:rsidR="00870915" w:rsidRPr="00455C49">
        <w:rPr>
          <w:rFonts w:ascii="Arial" w:eastAsia="Times New Roman" w:hAnsi="Arial" w:cs="Arial"/>
          <w:lang w:eastAsia="tr-TR"/>
        </w:rPr>
        <w:tab/>
      </w:r>
    </w:p>
    <w:p w:rsidR="00D946AD" w:rsidRDefault="00870915" w:rsidP="00A32C36">
      <w:pPr>
        <w:spacing w:line="360" w:lineRule="auto"/>
        <w:jc w:val="both"/>
        <w:rPr>
          <w:rFonts w:ascii="Arial" w:eastAsia="Times New Roman" w:hAnsi="Arial" w:cs="Arial"/>
          <w:lang w:eastAsia="tr-TR"/>
        </w:rPr>
      </w:pPr>
      <w:r w:rsidRPr="00455C49">
        <w:rPr>
          <w:rFonts w:ascii="Arial" w:eastAsia="Times New Roman" w:hAnsi="Arial" w:cs="Arial"/>
          <w:lang w:eastAsia="tr-TR"/>
        </w:rPr>
        <w:t>Telefon:  0312 298 1785</w:t>
      </w:r>
    </w:p>
    <w:p w:rsidR="006560D1" w:rsidRPr="00455C49" w:rsidRDefault="006560D1" w:rsidP="006560D1">
      <w:pPr>
        <w:spacing w:line="360" w:lineRule="auto"/>
        <w:jc w:val="both"/>
        <w:rPr>
          <w:rFonts w:ascii="Arial" w:eastAsia="Times New Roman" w:hAnsi="Arial" w:cs="Arial"/>
          <w:b/>
          <w:lang w:eastAsia="tr-TR"/>
        </w:rPr>
      </w:pPr>
      <w:r>
        <w:rPr>
          <w:rFonts w:ascii="Arial" w:eastAsia="Times New Roman" w:hAnsi="Arial" w:cs="Arial"/>
          <w:b/>
          <w:lang w:eastAsia="tr-TR"/>
        </w:rPr>
        <w:t>Utku ÇETİN</w:t>
      </w:r>
      <w:r w:rsidRPr="00455C49">
        <w:rPr>
          <w:rFonts w:ascii="Arial" w:eastAsia="Times New Roman" w:hAnsi="Arial" w:cs="Arial"/>
          <w:b/>
          <w:lang w:eastAsia="tr-TR"/>
        </w:rPr>
        <w:t xml:space="preserve">: </w:t>
      </w:r>
    </w:p>
    <w:p w:rsidR="006560D1" w:rsidRPr="00455C49" w:rsidRDefault="006560D1" w:rsidP="006560D1">
      <w:pPr>
        <w:spacing w:line="360" w:lineRule="auto"/>
        <w:jc w:val="both"/>
        <w:rPr>
          <w:rFonts w:ascii="Arial" w:hAnsi="Arial" w:cs="Arial"/>
        </w:rPr>
      </w:pPr>
      <w:r w:rsidRPr="00455C49">
        <w:rPr>
          <w:rFonts w:ascii="Arial" w:eastAsia="Times New Roman" w:hAnsi="Arial" w:cs="Arial"/>
          <w:lang w:eastAsia="tr-TR"/>
        </w:rPr>
        <w:t>E-Posta</w:t>
      </w:r>
      <w:r w:rsidRPr="00455C49">
        <w:rPr>
          <w:rFonts w:ascii="Arial" w:hAnsi="Arial" w:cs="Arial"/>
        </w:rPr>
        <w:t>:</w:t>
      </w:r>
      <w:hyperlink r:id="rId14" w:history="1">
        <w:r w:rsidRPr="00455C49">
          <w:rPr>
            <w:rStyle w:val="Hyperlink"/>
            <w:rFonts w:ascii="Arial" w:hAnsi="Arial" w:cs="Arial"/>
          </w:rPr>
          <w:t>ncpict@tubitak.gov.tr</w:t>
        </w:r>
      </w:hyperlink>
      <w:r w:rsidRPr="00455C49">
        <w:rPr>
          <w:rFonts w:ascii="Arial" w:hAnsi="Arial" w:cs="Arial"/>
        </w:rPr>
        <w:t xml:space="preserve"> </w:t>
      </w:r>
      <w:r w:rsidRPr="00455C49">
        <w:rPr>
          <w:rFonts w:ascii="Arial" w:hAnsi="Arial" w:cs="Arial"/>
        </w:rPr>
        <w:tab/>
      </w:r>
    </w:p>
    <w:p w:rsidR="006560D1" w:rsidRPr="00455C49" w:rsidRDefault="006560D1" w:rsidP="006560D1">
      <w:pPr>
        <w:spacing w:line="360" w:lineRule="auto"/>
        <w:jc w:val="both"/>
        <w:rPr>
          <w:rFonts w:ascii="Arial" w:hAnsi="Arial" w:cs="Arial"/>
        </w:rPr>
      </w:pPr>
      <w:r>
        <w:rPr>
          <w:rFonts w:ascii="Arial" w:hAnsi="Arial" w:cs="Arial"/>
        </w:rPr>
        <w:t>Telefon: 0312 298 1775</w:t>
      </w:r>
    </w:p>
    <w:p w:rsidR="006560D1" w:rsidRPr="00455C49" w:rsidRDefault="006560D1" w:rsidP="00A32C36">
      <w:pPr>
        <w:spacing w:line="360" w:lineRule="auto"/>
        <w:jc w:val="both"/>
        <w:rPr>
          <w:rFonts w:ascii="Arial" w:eastAsia="Times New Roman" w:hAnsi="Arial" w:cs="Arial"/>
          <w:lang w:eastAsia="tr-TR"/>
        </w:rPr>
      </w:pPr>
    </w:p>
    <w:p w:rsidR="00D653C0" w:rsidRPr="00455C49" w:rsidRDefault="00D653C0" w:rsidP="00D653C0">
      <w:pPr>
        <w:pStyle w:val="NormalWeb"/>
        <w:shd w:val="clear" w:color="auto" w:fill="FFFFFF"/>
        <w:rPr>
          <w:rFonts w:ascii="Arial" w:eastAsiaTheme="minorHAnsi" w:hAnsi="Arial" w:cs="Arial"/>
          <w:b/>
          <w:sz w:val="22"/>
          <w:szCs w:val="22"/>
          <w:lang w:eastAsia="en-US"/>
        </w:rPr>
      </w:pPr>
      <w:r w:rsidRPr="00455C49">
        <w:rPr>
          <w:rFonts w:ascii="Arial" w:eastAsiaTheme="minorHAnsi" w:hAnsi="Arial" w:cs="Arial"/>
          <w:b/>
          <w:sz w:val="22"/>
          <w:szCs w:val="22"/>
          <w:u w:val="single"/>
          <w:lang w:eastAsia="en-US"/>
        </w:rPr>
        <w:t>ARDEB 1001 Destek Programı</w:t>
      </w:r>
      <w:r w:rsidRPr="00455C49">
        <w:rPr>
          <w:rFonts w:ascii="Arial" w:eastAsiaTheme="minorHAnsi" w:hAnsi="Arial" w:cs="Arial"/>
          <w:b/>
          <w:sz w:val="22"/>
          <w:szCs w:val="22"/>
          <w:lang w:eastAsia="en-US"/>
        </w:rPr>
        <w:t>:</w:t>
      </w:r>
    </w:p>
    <w:p w:rsidR="007C31DF" w:rsidRPr="00455C49" w:rsidRDefault="00DB2526" w:rsidP="00D653C0">
      <w:pPr>
        <w:pStyle w:val="NormalWeb"/>
        <w:shd w:val="clear" w:color="auto" w:fill="FFFFFF"/>
        <w:spacing w:before="0" w:after="0"/>
        <w:rPr>
          <w:rFonts w:ascii="Arial" w:hAnsi="Arial" w:cs="Arial"/>
          <w:color w:val="333333"/>
          <w:sz w:val="22"/>
          <w:szCs w:val="22"/>
        </w:rPr>
      </w:pPr>
      <w:r w:rsidRPr="00455C49">
        <w:rPr>
          <w:rFonts w:ascii="Arial" w:eastAsiaTheme="minorHAnsi" w:hAnsi="Arial" w:cs="Arial"/>
          <w:b/>
          <w:sz w:val="22"/>
          <w:szCs w:val="22"/>
          <w:lang w:eastAsia="en-US"/>
        </w:rPr>
        <w:t>Altuğ ÇİL</w:t>
      </w:r>
      <w:r w:rsidR="00D653C0" w:rsidRPr="00455C49">
        <w:rPr>
          <w:rFonts w:ascii="Arial" w:hAnsi="Arial" w:cs="Arial"/>
          <w:color w:val="333333"/>
          <w:sz w:val="22"/>
          <w:szCs w:val="22"/>
        </w:rPr>
        <w:t xml:space="preserve"> </w:t>
      </w:r>
    </w:p>
    <w:p w:rsidR="00D653C0" w:rsidRPr="00455C49" w:rsidRDefault="00D946AD" w:rsidP="007C31DF">
      <w:pPr>
        <w:spacing w:line="360" w:lineRule="auto"/>
        <w:jc w:val="both"/>
        <w:rPr>
          <w:rFonts w:ascii="Arial" w:eastAsia="Times New Roman" w:hAnsi="Arial" w:cs="Arial"/>
          <w:lang w:eastAsia="tr-TR"/>
        </w:rPr>
      </w:pPr>
      <w:r w:rsidRPr="00455C49">
        <w:rPr>
          <w:rFonts w:ascii="Arial" w:eastAsia="Times New Roman" w:hAnsi="Arial" w:cs="Arial"/>
          <w:lang w:eastAsia="tr-TR"/>
        </w:rPr>
        <w:t>E-Posta</w:t>
      </w:r>
      <w:r w:rsidR="00D653C0" w:rsidRPr="00455C49">
        <w:rPr>
          <w:rFonts w:ascii="Arial" w:eastAsia="Times New Roman" w:hAnsi="Arial" w:cs="Arial"/>
          <w:lang w:eastAsia="tr-TR"/>
        </w:rPr>
        <w:t>: </w:t>
      </w:r>
      <w:hyperlink r:id="rId15" w:history="1">
        <w:r w:rsidR="007C31DF" w:rsidRPr="00455C49">
          <w:rPr>
            <w:rStyle w:val="Hyperlink"/>
            <w:rFonts w:ascii="Arial" w:hAnsi="Arial" w:cs="Arial"/>
            <w:lang w:eastAsia="tr-TR"/>
          </w:rPr>
          <w:t>altug.cil@tubitak.gov.tr</w:t>
        </w:r>
      </w:hyperlink>
      <w:r w:rsidR="00D653C0" w:rsidRPr="00455C49">
        <w:rPr>
          <w:rFonts w:ascii="Arial" w:eastAsia="Times New Roman" w:hAnsi="Arial" w:cs="Arial"/>
          <w:lang w:eastAsia="tr-TR"/>
        </w:rPr>
        <w:t> </w:t>
      </w:r>
    </w:p>
    <w:p w:rsidR="00D653C0" w:rsidRPr="00455C49" w:rsidRDefault="007C31DF" w:rsidP="007C31DF">
      <w:pPr>
        <w:spacing w:line="360" w:lineRule="auto"/>
        <w:jc w:val="both"/>
        <w:rPr>
          <w:rFonts w:ascii="Arial" w:eastAsia="Times New Roman" w:hAnsi="Arial" w:cs="Arial"/>
          <w:lang w:eastAsia="tr-TR"/>
        </w:rPr>
      </w:pPr>
      <w:r w:rsidRPr="00455C49">
        <w:rPr>
          <w:rFonts w:ascii="Arial" w:eastAsia="Times New Roman" w:hAnsi="Arial" w:cs="Arial"/>
          <w:lang w:eastAsia="tr-TR"/>
        </w:rPr>
        <w:t>Telefon: 0312 298 1227</w:t>
      </w:r>
    </w:p>
    <w:p w:rsidR="007C31DF" w:rsidRPr="00455C49" w:rsidRDefault="007C31DF" w:rsidP="007C31DF">
      <w:pPr>
        <w:pStyle w:val="NormalWeb"/>
        <w:shd w:val="clear" w:color="auto" w:fill="FFFFFF"/>
        <w:spacing w:before="0" w:after="0"/>
        <w:rPr>
          <w:rFonts w:ascii="Arial" w:hAnsi="Arial" w:cs="Arial"/>
          <w:color w:val="333333"/>
          <w:sz w:val="22"/>
          <w:szCs w:val="22"/>
        </w:rPr>
      </w:pPr>
      <w:r w:rsidRPr="00455C49">
        <w:rPr>
          <w:rFonts w:ascii="Arial" w:eastAsiaTheme="minorHAnsi" w:hAnsi="Arial" w:cs="Arial"/>
          <w:b/>
          <w:sz w:val="22"/>
          <w:szCs w:val="22"/>
          <w:lang w:eastAsia="en-US"/>
        </w:rPr>
        <w:t>Nuri ÖZDEMİR</w:t>
      </w:r>
    </w:p>
    <w:p w:rsidR="007C31DF" w:rsidRPr="00455C49" w:rsidRDefault="00D946AD" w:rsidP="007C31DF">
      <w:pPr>
        <w:spacing w:line="360" w:lineRule="auto"/>
        <w:jc w:val="both"/>
        <w:rPr>
          <w:rFonts w:ascii="Arial" w:eastAsia="Times New Roman" w:hAnsi="Arial" w:cs="Arial"/>
          <w:lang w:eastAsia="tr-TR"/>
        </w:rPr>
      </w:pPr>
      <w:r w:rsidRPr="00455C49">
        <w:rPr>
          <w:rFonts w:ascii="Arial" w:eastAsia="Times New Roman" w:hAnsi="Arial" w:cs="Arial"/>
          <w:lang w:eastAsia="tr-TR"/>
        </w:rPr>
        <w:t>E-Posta</w:t>
      </w:r>
      <w:r w:rsidR="007C31DF" w:rsidRPr="00455C49">
        <w:rPr>
          <w:rFonts w:ascii="Arial" w:eastAsia="Times New Roman" w:hAnsi="Arial" w:cs="Arial"/>
          <w:lang w:eastAsia="tr-TR"/>
        </w:rPr>
        <w:t>: </w:t>
      </w:r>
      <w:hyperlink r:id="rId16" w:history="1">
        <w:r w:rsidR="007C31DF" w:rsidRPr="00455C49">
          <w:rPr>
            <w:rStyle w:val="Hyperlink"/>
            <w:rFonts w:ascii="Arial" w:hAnsi="Arial" w:cs="Arial"/>
            <w:lang w:eastAsia="tr-TR"/>
          </w:rPr>
          <w:t>nuri.ozdemir@tubitak.gov.tr</w:t>
        </w:r>
      </w:hyperlink>
      <w:r w:rsidR="007C31DF" w:rsidRPr="00455C49">
        <w:rPr>
          <w:rFonts w:ascii="Arial" w:eastAsia="Times New Roman" w:hAnsi="Arial" w:cs="Arial"/>
          <w:lang w:eastAsia="tr-TR"/>
        </w:rPr>
        <w:t> </w:t>
      </w:r>
    </w:p>
    <w:p w:rsidR="007C31DF" w:rsidRPr="00455C49" w:rsidRDefault="007C31DF" w:rsidP="007C31DF">
      <w:pPr>
        <w:spacing w:line="360" w:lineRule="auto"/>
        <w:jc w:val="both"/>
        <w:rPr>
          <w:rFonts w:ascii="Arial" w:eastAsia="Times New Roman" w:hAnsi="Arial" w:cs="Arial"/>
          <w:lang w:eastAsia="tr-TR"/>
        </w:rPr>
      </w:pPr>
      <w:r w:rsidRPr="00455C49">
        <w:rPr>
          <w:rFonts w:ascii="Arial" w:eastAsia="Times New Roman" w:hAnsi="Arial" w:cs="Arial"/>
          <w:lang w:eastAsia="tr-TR"/>
        </w:rPr>
        <w:t>Telefon: 0312 298 1184</w:t>
      </w:r>
    </w:p>
    <w:sectPr w:rsidR="007C31DF" w:rsidRPr="00455C49">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09F" w:rsidRDefault="0069509F" w:rsidP="00870915">
      <w:pPr>
        <w:spacing w:after="0" w:line="240" w:lineRule="auto"/>
      </w:pPr>
      <w:r>
        <w:separator/>
      </w:r>
    </w:p>
  </w:endnote>
  <w:endnote w:type="continuationSeparator" w:id="0">
    <w:p w:rsidR="0069509F" w:rsidRDefault="0069509F" w:rsidP="00870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09F" w:rsidRDefault="0069509F" w:rsidP="00870915">
      <w:pPr>
        <w:spacing w:after="0" w:line="240" w:lineRule="auto"/>
      </w:pPr>
      <w:r>
        <w:separator/>
      </w:r>
    </w:p>
  </w:footnote>
  <w:footnote w:type="continuationSeparator" w:id="0">
    <w:p w:rsidR="0069509F" w:rsidRDefault="0069509F" w:rsidP="00870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915" w:rsidRDefault="00870915" w:rsidP="00870915">
    <w:pPr>
      <w:pStyle w:val="Header"/>
      <w:jc w:val="center"/>
    </w:pPr>
    <w:r>
      <w:rPr>
        <w:noProof/>
        <w:lang w:val="en-US"/>
      </w:rPr>
      <w:drawing>
        <wp:inline distT="0" distB="0" distL="0" distR="0" wp14:anchorId="42CF4A9B" wp14:editId="256DED88">
          <wp:extent cx="721519" cy="962025"/>
          <wp:effectExtent l="0" t="0" r="2540" b="0"/>
          <wp:docPr id="2" name="Picture 2" descr="C:\Users\ayse.gozay\New folder\Karışık\tubita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se.gozay\New folder\Karışık\tubitak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575" cy="96476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97C43"/>
    <w:multiLevelType w:val="hybridMultilevel"/>
    <w:tmpl w:val="D4DE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8050E6"/>
    <w:multiLevelType w:val="multilevel"/>
    <w:tmpl w:val="A162A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51716C"/>
    <w:multiLevelType w:val="hybridMultilevel"/>
    <w:tmpl w:val="33C6C3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8F"/>
    <w:rsid w:val="00037934"/>
    <w:rsid w:val="00133441"/>
    <w:rsid w:val="00146441"/>
    <w:rsid w:val="001623CA"/>
    <w:rsid w:val="00177A8F"/>
    <w:rsid w:val="002149DB"/>
    <w:rsid w:val="0025211D"/>
    <w:rsid w:val="00252B1D"/>
    <w:rsid w:val="00257870"/>
    <w:rsid w:val="002619F2"/>
    <w:rsid w:val="00264EF4"/>
    <w:rsid w:val="00286C59"/>
    <w:rsid w:val="00286E87"/>
    <w:rsid w:val="002B006C"/>
    <w:rsid w:val="00356C85"/>
    <w:rsid w:val="00396365"/>
    <w:rsid w:val="003F2B0E"/>
    <w:rsid w:val="00455C49"/>
    <w:rsid w:val="004A5422"/>
    <w:rsid w:val="004C019F"/>
    <w:rsid w:val="005058FF"/>
    <w:rsid w:val="00534CFC"/>
    <w:rsid w:val="006560D1"/>
    <w:rsid w:val="00685C80"/>
    <w:rsid w:val="0069509F"/>
    <w:rsid w:val="006A1CAE"/>
    <w:rsid w:val="006E2C41"/>
    <w:rsid w:val="00781718"/>
    <w:rsid w:val="007C31DF"/>
    <w:rsid w:val="00805712"/>
    <w:rsid w:val="00870915"/>
    <w:rsid w:val="00883AE8"/>
    <w:rsid w:val="00887A49"/>
    <w:rsid w:val="008A410E"/>
    <w:rsid w:val="008C56DB"/>
    <w:rsid w:val="0090104D"/>
    <w:rsid w:val="0090352C"/>
    <w:rsid w:val="009330AD"/>
    <w:rsid w:val="00956871"/>
    <w:rsid w:val="009E7716"/>
    <w:rsid w:val="00A00448"/>
    <w:rsid w:val="00A32C36"/>
    <w:rsid w:val="00A637CA"/>
    <w:rsid w:val="00A76D9A"/>
    <w:rsid w:val="00AA5AA2"/>
    <w:rsid w:val="00AC0556"/>
    <w:rsid w:val="00AF4D5E"/>
    <w:rsid w:val="00B31763"/>
    <w:rsid w:val="00B72C8B"/>
    <w:rsid w:val="00B875FA"/>
    <w:rsid w:val="00B92BEC"/>
    <w:rsid w:val="00B936C6"/>
    <w:rsid w:val="00C11FB0"/>
    <w:rsid w:val="00C33D73"/>
    <w:rsid w:val="00CE4BA9"/>
    <w:rsid w:val="00D00AFA"/>
    <w:rsid w:val="00D40B27"/>
    <w:rsid w:val="00D60F89"/>
    <w:rsid w:val="00D653C0"/>
    <w:rsid w:val="00D854A6"/>
    <w:rsid w:val="00D91272"/>
    <w:rsid w:val="00D946AD"/>
    <w:rsid w:val="00DA5E3D"/>
    <w:rsid w:val="00DB2526"/>
    <w:rsid w:val="00DD4699"/>
    <w:rsid w:val="00E66857"/>
    <w:rsid w:val="00E839A3"/>
    <w:rsid w:val="00F019E9"/>
    <w:rsid w:val="00F67FCF"/>
    <w:rsid w:val="00F74BE8"/>
    <w:rsid w:val="00F91E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7A8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60F89"/>
    <w:pPr>
      <w:spacing w:after="200" w:line="276" w:lineRule="auto"/>
      <w:ind w:left="720"/>
      <w:contextualSpacing/>
    </w:pPr>
  </w:style>
  <w:style w:type="character" w:styleId="Hyperlink">
    <w:name w:val="Hyperlink"/>
    <w:basedOn w:val="DefaultParagraphFont"/>
    <w:uiPriority w:val="99"/>
    <w:unhideWhenUsed/>
    <w:rsid w:val="006E2C41"/>
    <w:rPr>
      <w:color w:val="0000FF"/>
      <w:u w:val="single"/>
    </w:rPr>
  </w:style>
  <w:style w:type="character" w:styleId="Strong">
    <w:name w:val="Strong"/>
    <w:basedOn w:val="DefaultParagraphFont"/>
    <w:uiPriority w:val="22"/>
    <w:qFormat/>
    <w:rsid w:val="006E2C41"/>
    <w:rPr>
      <w:b/>
      <w:bCs/>
    </w:rPr>
  </w:style>
  <w:style w:type="paragraph" w:styleId="NormalWeb">
    <w:name w:val="Normal (Web)"/>
    <w:basedOn w:val="Normal"/>
    <w:uiPriority w:val="99"/>
    <w:rsid w:val="008709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eader">
    <w:name w:val="header"/>
    <w:basedOn w:val="Normal"/>
    <w:link w:val="HeaderChar"/>
    <w:uiPriority w:val="99"/>
    <w:unhideWhenUsed/>
    <w:rsid w:val="008709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0915"/>
  </w:style>
  <w:style w:type="paragraph" w:styleId="Footer">
    <w:name w:val="footer"/>
    <w:basedOn w:val="Normal"/>
    <w:link w:val="FooterChar"/>
    <w:uiPriority w:val="99"/>
    <w:unhideWhenUsed/>
    <w:rsid w:val="008709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0915"/>
  </w:style>
  <w:style w:type="character" w:styleId="FollowedHyperlink">
    <w:name w:val="FollowedHyperlink"/>
    <w:basedOn w:val="DefaultParagraphFont"/>
    <w:uiPriority w:val="99"/>
    <w:semiHidden/>
    <w:unhideWhenUsed/>
    <w:rsid w:val="00DD4699"/>
    <w:rPr>
      <w:color w:val="954F72" w:themeColor="followedHyperlink"/>
      <w:u w:val="single"/>
    </w:rPr>
  </w:style>
  <w:style w:type="character" w:customStyle="1" w:styleId="apple-converted-space">
    <w:name w:val="apple-converted-space"/>
    <w:basedOn w:val="DefaultParagraphFont"/>
    <w:rsid w:val="00685C80"/>
  </w:style>
  <w:style w:type="paragraph" w:styleId="BalloonText">
    <w:name w:val="Balloon Text"/>
    <w:basedOn w:val="Normal"/>
    <w:link w:val="BalloonTextChar"/>
    <w:uiPriority w:val="99"/>
    <w:semiHidden/>
    <w:unhideWhenUsed/>
    <w:rsid w:val="00B92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B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7A8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60F89"/>
    <w:pPr>
      <w:spacing w:after="200" w:line="276" w:lineRule="auto"/>
      <w:ind w:left="720"/>
      <w:contextualSpacing/>
    </w:pPr>
  </w:style>
  <w:style w:type="character" w:styleId="Hyperlink">
    <w:name w:val="Hyperlink"/>
    <w:basedOn w:val="DefaultParagraphFont"/>
    <w:uiPriority w:val="99"/>
    <w:unhideWhenUsed/>
    <w:rsid w:val="006E2C41"/>
    <w:rPr>
      <w:color w:val="0000FF"/>
      <w:u w:val="single"/>
    </w:rPr>
  </w:style>
  <w:style w:type="character" w:styleId="Strong">
    <w:name w:val="Strong"/>
    <w:basedOn w:val="DefaultParagraphFont"/>
    <w:uiPriority w:val="22"/>
    <w:qFormat/>
    <w:rsid w:val="006E2C41"/>
    <w:rPr>
      <w:b/>
      <w:bCs/>
    </w:rPr>
  </w:style>
  <w:style w:type="paragraph" w:styleId="NormalWeb">
    <w:name w:val="Normal (Web)"/>
    <w:basedOn w:val="Normal"/>
    <w:uiPriority w:val="99"/>
    <w:rsid w:val="008709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eader">
    <w:name w:val="header"/>
    <w:basedOn w:val="Normal"/>
    <w:link w:val="HeaderChar"/>
    <w:uiPriority w:val="99"/>
    <w:unhideWhenUsed/>
    <w:rsid w:val="008709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0915"/>
  </w:style>
  <w:style w:type="paragraph" w:styleId="Footer">
    <w:name w:val="footer"/>
    <w:basedOn w:val="Normal"/>
    <w:link w:val="FooterChar"/>
    <w:uiPriority w:val="99"/>
    <w:unhideWhenUsed/>
    <w:rsid w:val="008709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0915"/>
  </w:style>
  <w:style w:type="character" w:styleId="FollowedHyperlink">
    <w:name w:val="FollowedHyperlink"/>
    <w:basedOn w:val="DefaultParagraphFont"/>
    <w:uiPriority w:val="99"/>
    <w:semiHidden/>
    <w:unhideWhenUsed/>
    <w:rsid w:val="00DD4699"/>
    <w:rPr>
      <w:color w:val="954F72" w:themeColor="followedHyperlink"/>
      <w:u w:val="single"/>
    </w:rPr>
  </w:style>
  <w:style w:type="character" w:customStyle="1" w:styleId="apple-converted-space">
    <w:name w:val="apple-converted-space"/>
    <w:basedOn w:val="DefaultParagraphFont"/>
    <w:rsid w:val="00685C80"/>
  </w:style>
  <w:style w:type="paragraph" w:styleId="BalloonText">
    <w:name w:val="Balloon Text"/>
    <w:basedOn w:val="Normal"/>
    <w:link w:val="BalloonTextChar"/>
    <w:uiPriority w:val="99"/>
    <w:semiHidden/>
    <w:unhideWhenUsed/>
    <w:rsid w:val="00B92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0026">
      <w:bodyDiv w:val="1"/>
      <w:marLeft w:val="0"/>
      <w:marRight w:val="0"/>
      <w:marTop w:val="0"/>
      <w:marBottom w:val="0"/>
      <w:divBdr>
        <w:top w:val="none" w:sz="0" w:space="0" w:color="auto"/>
        <w:left w:val="none" w:sz="0" w:space="0" w:color="auto"/>
        <w:bottom w:val="none" w:sz="0" w:space="0" w:color="auto"/>
        <w:right w:val="none" w:sz="0" w:space="0" w:color="auto"/>
      </w:divBdr>
    </w:div>
    <w:div w:id="180705208">
      <w:bodyDiv w:val="1"/>
      <w:marLeft w:val="0"/>
      <w:marRight w:val="0"/>
      <w:marTop w:val="0"/>
      <w:marBottom w:val="0"/>
      <w:divBdr>
        <w:top w:val="none" w:sz="0" w:space="0" w:color="auto"/>
        <w:left w:val="none" w:sz="0" w:space="0" w:color="auto"/>
        <w:bottom w:val="none" w:sz="0" w:space="0" w:color="auto"/>
        <w:right w:val="none" w:sz="0" w:space="0" w:color="auto"/>
      </w:divBdr>
    </w:div>
    <w:div w:id="535771583">
      <w:bodyDiv w:val="1"/>
      <w:marLeft w:val="0"/>
      <w:marRight w:val="0"/>
      <w:marTop w:val="0"/>
      <w:marBottom w:val="0"/>
      <w:divBdr>
        <w:top w:val="none" w:sz="0" w:space="0" w:color="auto"/>
        <w:left w:val="none" w:sz="0" w:space="0" w:color="auto"/>
        <w:bottom w:val="none" w:sz="0" w:space="0" w:color="auto"/>
        <w:right w:val="none" w:sz="0" w:space="0" w:color="auto"/>
      </w:divBdr>
    </w:div>
    <w:div w:id="8043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cpict@tubitak.gov.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ubitak.gov.tr/ardeb100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uri.ozdemir@tubitak.gov.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csel.eu/calls/calls-2018" TargetMode="External"/><Relationship Id="rId5" Type="http://schemas.openxmlformats.org/officeDocument/2006/relationships/settings" Target="settings.xml"/><Relationship Id="rId15" Type="http://schemas.openxmlformats.org/officeDocument/2006/relationships/hyperlink" Target="mailto:altug.cil@tubitak.gov.tr" TargetMode="External"/><Relationship Id="rId10" Type="http://schemas.openxmlformats.org/officeDocument/2006/relationships/hyperlink" Target="https://www.ecsel.eu/calls/calls-201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cpict@tubitak.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40DD6-C75C-457E-82F6-32743BB9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Alpaslan Mete KARACA</dc:creator>
  <cp:lastModifiedBy>Ezgi Bener</cp:lastModifiedBy>
  <cp:revision>7</cp:revision>
  <dcterms:created xsi:type="dcterms:W3CDTF">2018-06-28T12:58:00Z</dcterms:created>
  <dcterms:modified xsi:type="dcterms:W3CDTF">2018-07-03T12:09:00Z</dcterms:modified>
</cp:coreProperties>
</file>