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F974" w14:textId="77777777" w:rsidR="00432F15" w:rsidRDefault="00EB3910">
      <w:pPr>
        <w:pStyle w:val="Gvdemetni20"/>
        <w:numPr>
          <w:ilvl w:val="0"/>
          <w:numId w:val="1"/>
        </w:numPr>
        <w:tabs>
          <w:tab w:val="left" w:pos="690"/>
        </w:tabs>
        <w:spacing w:after="60" w:line="240" w:lineRule="auto"/>
        <w:jc w:val="both"/>
      </w:pPr>
      <w:r>
        <w:t>KURULUŞ</w:t>
      </w:r>
    </w:p>
    <w:p w14:paraId="47ECF975" w14:textId="77777777" w:rsidR="00432F15" w:rsidRDefault="00EB3910">
      <w:pPr>
        <w:pStyle w:val="Gvdemetni0"/>
        <w:spacing w:after="480" w:line="240" w:lineRule="auto"/>
        <w:ind w:firstLine="360"/>
        <w:jc w:val="both"/>
      </w:pPr>
      <w:r>
        <w:t>Aşağıdaki adları, soyadları, unvanları, yerleşim yerleri ve uyrukları yazılı kurucular arasında bir Anonim Şirket kurulmuş bulunmaktadır.</w:t>
      </w:r>
    </w:p>
    <w:tbl>
      <w:tblPr>
        <w:tblOverlap w:val="never"/>
        <w:tblW w:w="0" w:type="auto"/>
        <w:tblLayout w:type="fixed"/>
        <w:tblCellMar>
          <w:left w:w="10" w:type="dxa"/>
          <w:right w:w="10" w:type="dxa"/>
        </w:tblCellMar>
        <w:tblLook w:val="04A0" w:firstRow="1" w:lastRow="0" w:firstColumn="1" w:lastColumn="0" w:noHBand="0" w:noVBand="1"/>
      </w:tblPr>
      <w:tblGrid>
        <w:gridCol w:w="1229"/>
        <w:gridCol w:w="3595"/>
        <w:gridCol w:w="5266"/>
        <w:gridCol w:w="4378"/>
        <w:gridCol w:w="1435"/>
      </w:tblGrid>
      <w:tr w:rsidR="00432F15" w14:paraId="47ECF97B" w14:textId="77777777">
        <w:trPr>
          <w:trHeight w:hRule="exact" w:val="461"/>
        </w:trPr>
        <w:tc>
          <w:tcPr>
            <w:tcW w:w="1229" w:type="dxa"/>
            <w:shd w:val="clear" w:color="auto" w:fill="auto"/>
          </w:tcPr>
          <w:p w14:paraId="47ECF976" w14:textId="77777777" w:rsidR="00432F15" w:rsidRDefault="00EB3910">
            <w:pPr>
              <w:pStyle w:val="Dier0"/>
              <w:spacing w:line="240" w:lineRule="auto"/>
              <w:rPr>
                <w:sz w:val="16"/>
                <w:szCs w:val="16"/>
              </w:rPr>
            </w:pPr>
            <w:r>
              <w:rPr>
                <w:sz w:val="16"/>
                <w:szCs w:val="16"/>
              </w:rPr>
              <w:t>Sıra No</w:t>
            </w:r>
          </w:p>
        </w:tc>
        <w:tc>
          <w:tcPr>
            <w:tcW w:w="3595" w:type="dxa"/>
            <w:shd w:val="clear" w:color="auto" w:fill="auto"/>
          </w:tcPr>
          <w:p w14:paraId="47ECF977" w14:textId="77777777" w:rsidR="00432F15" w:rsidRDefault="00EB3910">
            <w:pPr>
              <w:pStyle w:val="Dier0"/>
              <w:spacing w:line="240" w:lineRule="auto"/>
              <w:ind w:firstLine="660"/>
              <w:rPr>
                <w:sz w:val="16"/>
                <w:szCs w:val="16"/>
              </w:rPr>
            </w:pPr>
            <w:r>
              <w:rPr>
                <w:sz w:val="16"/>
                <w:szCs w:val="16"/>
              </w:rPr>
              <w:t>Kurucu</w:t>
            </w:r>
          </w:p>
        </w:tc>
        <w:tc>
          <w:tcPr>
            <w:tcW w:w="5266" w:type="dxa"/>
            <w:shd w:val="clear" w:color="auto" w:fill="auto"/>
          </w:tcPr>
          <w:p w14:paraId="47ECF978" w14:textId="77777777" w:rsidR="00432F15" w:rsidRDefault="00EB3910">
            <w:pPr>
              <w:pStyle w:val="Dier0"/>
              <w:spacing w:line="240" w:lineRule="auto"/>
              <w:ind w:firstLine="840"/>
              <w:rPr>
                <w:sz w:val="16"/>
                <w:szCs w:val="16"/>
              </w:rPr>
            </w:pPr>
            <w:r>
              <w:rPr>
                <w:sz w:val="16"/>
                <w:szCs w:val="16"/>
              </w:rPr>
              <w:t>Adres</w:t>
            </w:r>
          </w:p>
        </w:tc>
        <w:tc>
          <w:tcPr>
            <w:tcW w:w="4378" w:type="dxa"/>
            <w:shd w:val="clear" w:color="auto" w:fill="auto"/>
          </w:tcPr>
          <w:p w14:paraId="47ECF979" w14:textId="77777777" w:rsidR="00432F15" w:rsidRDefault="00EB3910">
            <w:pPr>
              <w:pStyle w:val="Dier0"/>
              <w:spacing w:line="240" w:lineRule="auto"/>
              <w:ind w:left="3080"/>
              <w:rPr>
                <w:sz w:val="16"/>
                <w:szCs w:val="16"/>
              </w:rPr>
            </w:pPr>
            <w:r>
              <w:rPr>
                <w:sz w:val="16"/>
                <w:szCs w:val="16"/>
              </w:rPr>
              <w:t>Uyruk</w:t>
            </w:r>
          </w:p>
        </w:tc>
        <w:tc>
          <w:tcPr>
            <w:tcW w:w="1435" w:type="dxa"/>
            <w:shd w:val="clear" w:color="auto" w:fill="auto"/>
          </w:tcPr>
          <w:p w14:paraId="47ECF97A" w14:textId="77777777" w:rsidR="00432F15" w:rsidRDefault="00EB3910">
            <w:pPr>
              <w:pStyle w:val="Dier0"/>
              <w:spacing w:line="240" w:lineRule="auto"/>
              <w:ind w:firstLine="580"/>
              <w:jc w:val="both"/>
              <w:rPr>
                <w:sz w:val="16"/>
                <w:szCs w:val="16"/>
              </w:rPr>
            </w:pPr>
            <w:r>
              <w:rPr>
                <w:sz w:val="16"/>
                <w:szCs w:val="16"/>
              </w:rPr>
              <w:t>Kimlik No</w:t>
            </w:r>
          </w:p>
        </w:tc>
      </w:tr>
      <w:tr w:rsidR="00432F15" w14:paraId="47ECF981" w14:textId="77777777">
        <w:trPr>
          <w:trHeight w:hRule="exact" w:val="754"/>
        </w:trPr>
        <w:tc>
          <w:tcPr>
            <w:tcW w:w="1229" w:type="dxa"/>
            <w:shd w:val="clear" w:color="auto" w:fill="auto"/>
            <w:vAlign w:val="center"/>
          </w:tcPr>
          <w:p w14:paraId="47ECF97C" w14:textId="77777777" w:rsidR="00432F15" w:rsidRDefault="00EB3910">
            <w:pPr>
              <w:pStyle w:val="Dier0"/>
              <w:spacing w:line="240" w:lineRule="auto"/>
              <w:rPr>
                <w:sz w:val="16"/>
                <w:szCs w:val="16"/>
              </w:rPr>
            </w:pPr>
            <w:r>
              <w:rPr>
                <w:sz w:val="16"/>
                <w:szCs w:val="16"/>
              </w:rPr>
              <w:t>1</w:t>
            </w:r>
          </w:p>
        </w:tc>
        <w:tc>
          <w:tcPr>
            <w:tcW w:w="3595" w:type="dxa"/>
            <w:shd w:val="clear" w:color="auto" w:fill="auto"/>
            <w:vAlign w:val="center"/>
          </w:tcPr>
          <w:p w14:paraId="47ECF97D" w14:textId="7314F27A" w:rsidR="00432F15" w:rsidRDefault="00B5026E">
            <w:pPr>
              <w:pStyle w:val="Dier0"/>
              <w:spacing w:line="240" w:lineRule="auto"/>
              <w:ind w:firstLine="660"/>
              <w:rPr>
                <w:sz w:val="16"/>
                <w:szCs w:val="16"/>
              </w:rPr>
            </w:pPr>
            <w:r>
              <w:rPr>
                <w:sz w:val="16"/>
                <w:szCs w:val="16"/>
              </w:rPr>
              <w:t>[.]</w:t>
            </w:r>
          </w:p>
        </w:tc>
        <w:tc>
          <w:tcPr>
            <w:tcW w:w="5266" w:type="dxa"/>
            <w:shd w:val="clear" w:color="auto" w:fill="auto"/>
            <w:vAlign w:val="center"/>
          </w:tcPr>
          <w:p w14:paraId="47ECF97E" w14:textId="1074C519" w:rsidR="00432F15" w:rsidRDefault="00B5026E">
            <w:pPr>
              <w:pStyle w:val="Dier0"/>
              <w:spacing w:line="240" w:lineRule="auto"/>
              <w:ind w:firstLine="840"/>
              <w:rPr>
                <w:sz w:val="16"/>
                <w:szCs w:val="16"/>
              </w:rPr>
            </w:pPr>
            <w:r>
              <w:rPr>
                <w:sz w:val="16"/>
                <w:szCs w:val="16"/>
              </w:rPr>
              <w:t>[.]</w:t>
            </w:r>
          </w:p>
        </w:tc>
        <w:tc>
          <w:tcPr>
            <w:tcW w:w="4378" w:type="dxa"/>
            <w:shd w:val="clear" w:color="auto" w:fill="auto"/>
            <w:vAlign w:val="center"/>
          </w:tcPr>
          <w:p w14:paraId="47ECF97F" w14:textId="77777777" w:rsidR="00432F15" w:rsidRDefault="00EB3910">
            <w:pPr>
              <w:pStyle w:val="Dier0"/>
              <w:spacing w:line="240" w:lineRule="auto"/>
              <w:ind w:left="3080"/>
              <w:rPr>
                <w:sz w:val="16"/>
                <w:szCs w:val="16"/>
              </w:rPr>
            </w:pPr>
            <w:r>
              <w:rPr>
                <w:sz w:val="16"/>
                <w:szCs w:val="16"/>
              </w:rPr>
              <w:t>TÜRKİYE</w:t>
            </w:r>
          </w:p>
        </w:tc>
        <w:tc>
          <w:tcPr>
            <w:tcW w:w="1435" w:type="dxa"/>
            <w:shd w:val="clear" w:color="auto" w:fill="auto"/>
            <w:vAlign w:val="center"/>
          </w:tcPr>
          <w:p w14:paraId="47ECF980" w14:textId="05BB77A1" w:rsidR="00432F15" w:rsidRDefault="00B5026E">
            <w:pPr>
              <w:pStyle w:val="Dier0"/>
              <w:spacing w:line="240" w:lineRule="auto"/>
              <w:ind w:firstLine="580"/>
              <w:jc w:val="both"/>
              <w:rPr>
                <w:sz w:val="16"/>
                <w:szCs w:val="16"/>
              </w:rPr>
            </w:pPr>
            <w:r>
              <w:rPr>
                <w:sz w:val="16"/>
                <w:szCs w:val="16"/>
              </w:rPr>
              <w:t>[.]</w:t>
            </w:r>
          </w:p>
        </w:tc>
      </w:tr>
    </w:tbl>
    <w:p w14:paraId="47ECF98E" w14:textId="77777777" w:rsidR="00432F15" w:rsidRDefault="00432F15">
      <w:pPr>
        <w:spacing w:after="479" w:line="1" w:lineRule="exact"/>
      </w:pPr>
    </w:p>
    <w:p w14:paraId="47ECF98F" w14:textId="77777777" w:rsidR="00432F15" w:rsidRDefault="00EB3910">
      <w:pPr>
        <w:pStyle w:val="Gvdemetni20"/>
        <w:numPr>
          <w:ilvl w:val="0"/>
          <w:numId w:val="1"/>
        </w:numPr>
        <w:tabs>
          <w:tab w:val="left" w:pos="704"/>
        </w:tabs>
        <w:spacing w:after="60" w:line="240" w:lineRule="auto"/>
        <w:jc w:val="both"/>
      </w:pPr>
      <w:r>
        <w:t>ŞİRKETİN UNVANI</w:t>
      </w:r>
    </w:p>
    <w:p w14:paraId="47ECF990" w14:textId="19BC8923" w:rsidR="00432F15" w:rsidRDefault="00EB3910">
      <w:pPr>
        <w:pStyle w:val="Balk10"/>
        <w:keepNext/>
        <w:keepLines/>
        <w:spacing w:after="320"/>
        <w:ind w:left="0"/>
        <w:jc w:val="both"/>
      </w:pPr>
      <w:bookmarkStart w:id="0" w:name="bookmark0"/>
      <w:r>
        <w:rPr>
          <w:b w:val="0"/>
          <w:bCs w:val="0"/>
        </w:rPr>
        <w:t xml:space="preserve">Şirketin unvanı </w:t>
      </w:r>
      <w:r w:rsidR="00B5026E">
        <w:t xml:space="preserve">[.] </w:t>
      </w:r>
      <w:r>
        <w:t xml:space="preserve">ANONİM ŞİRKETİ </w:t>
      </w:r>
      <w:proofErr w:type="spellStart"/>
      <w:r>
        <w:rPr>
          <w:b w:val="0"/>
          <w:bCs w:val="0"/>
        </w:rPr>
        <w:t>dir</w:t>
      </w:r>
      <w:proofErr w:type="spellEnd"/>
      <w:r>
        <w:rPr>
          <w:b w:val="0"/>
          <w:bCs w:val="0"/>
        </w:rPr>
        <w:t>.</w:t>
      </w:r>
      <w:bookmarkEnd w:id="0"/>
    </w:p>
    <w:p w14:paraId="47ECF991" w14:textId="77777777" w:rsidR="00432F15" w:rsidRDefault="00EB3910">
      <w:pPr>
        <w:pStyle w:val="Gvdemetni20"/>
        <w:numPr>
          <w:ilvl w:val="0"/>
          <w:numId w:val="1"/>
        </w:numPr>
        <w:tabs>
          <w:tab w:val="left" w:pos="699"/>
        </w:tabs>
        <w:spacing w:after="60" w:line="240" w:lineRule="auto"/>
        <w:jc w:val="both"/>
      </w:pPr>
      <w:r>
        <w:t>AMAÇ VE KONU</w:t>
      </w:r>
    </w:p>
    <w:p w14:paraId="47ECF992" w14:textId="77777777" w:rsidR="00432F15" w:rsidRDefault="00EB3910">
      <w:pPr>
        <w:pStyle w:val="Gvdemetni0"/>
        <w:spacing w:after="320"/>
        <w:ind w:firstLine="360"/>
        <w:jc w:val="both"/>
      </w:pPr>
      <w:r>
        <w:t>Şirketin amaç ve konusu başlıca şunlardır:</w:t>
      </w:r>
    </w:p>
    <w:p w14:paraId="471356C8" w14:textId="564C59C1" w:rsidR="00B5026E" w:rsidRDefault="00B5026E" w:rsidP="00B5026E">
      <w:pPr>
        <w:pStyle w:val="Gvdemetni0"/>
        <w:numPr>
          <w:ilvl w:val="0"/>
          <w:numId w:val="2"/>
        </w:numPr>
        <w:tabs>
          <w:tab w:val="left" w:pos="627"/>
        </w:tabs>
        <w:ind w:firstLine="360"/>
        <w:jc w:val="both"/>
      </w:pPr>
      <w:r>
        <w:t>[.]</w:t>
      </w:r>
    </w:p>
    <w:p w14:paraId="1660C8F6" w14:textId="77777777" w:rsidR="00B5026E" w:rsidRDefault="00B5026E" w:rsidP="00B5026E">
      <w:pPr>
        <w:pStyle w:val="Gvdemetni0"/>
        <w:tabs>
          <w:tab w:val="left" w:pos="627"/>
        </w:tabs>
        <w:ind w:left="360"/>
        <w:jc w:val="both"/>
      </w:pPr>
    </w:p>
    <w:p w14:paraId="47ECF9A6" w14:textId="4BF52387" w:rsidR="00432F15" w:rsidRDefault="00EB3910" w:rsidP="00B5026E">
      <w:pPr>
        <w:pStyle w:val="Gvdemetni0"/>
        <w:tabs>
          <w:tab w:val="left" w:pos="627"/>
        </w:tabs>
        <w:ind w:left="360"/>
        <w:jc w:val="both"/>
      </w:pPr>
      <w:r>
        <w:t>Şirket yukarıda belirtilen amaçları gerçekleştirebilmek için aşağıdaki konularla sınır olmaksızın aşağıdaki işlemleri de yapabilir:</w:t>
      </w:r>
    </w:p>
    <w:p w14:paraId="3456C23C" w14:textId="77777777" w:rsidR="00B5026E" w:rsidRDefault="00B5026E" w:rsidP="00B5026E">
      <w:pPr>
        <w:pStyle w:val="Gvdemetni0"/>
        <w:tabs>
          <w:tab w:val="left" w:pos="627"/>
        </w:tabs>
        <w:ind w:left="360"/>
        <w:jc w:val="both"/>
      </w:pPr>
    </w:p>
    <w:p w14:paraId="127F1597" w14:textId="17F2B4AF" w:rsidR="00B5026E" w:rsidRDefault="00B5026E" w:rsidP="00B5026E">
      <w:pPr>
        <w:pStyle w:val="Gvdemetni0"/>
        <w:numPr>
          <w:ilvl w:val="0"/>
          <w:numId w:val="2"/>
        </w:numPr>
        <w:tabs>
          <w:tab w:val="left" w:pos="627"/>
        </w:tabs>
        <w:ind w:firstLine="360"/>
        <w:jc w:val="both"/>
      </w:pPr>
      <w:r>
        <w:t xml:space="preserve">[.] </w:t>
      </w:r>
    </w:p>
    <w:p w14:paraId="14CE54DF" w14:textId="77777777" w:rsidR="00293863" w:rsidRDefault="00293863" w:rsidP="00293863">
      <w:pPr>
        <w:pStyle w:val="Gvdemetni0"/>
        <w:tabs>
          <w:tab w:val="left" w:pos="627"/>
        </w:tabs>
        <w:ind w:left="360"/>
        <w:jc w:val="both"/>
      </w:pPr>
    </w:p>
    <w:p w14:paraId="47ECF9B3" w14:textId="77777777" w:rsidR="00432F15" w:rsidRDefault="00EB3910">
      <w:pPr>
        <w:pStyle w:val="Gvdemetni20"/>
        <w:numPr>
          <w:ilvl w:val="0"/>
          <w:numId w:val="1"/>
        </w:numPr>
        <w:tabs>
          <w:tab w:val="left" w:pos="729"/>
        </w:tabs>
        <w:ind w:firstLine="380"/>
      </w:pPr>
      <w:r>
        <w:t>ŞİRKETİN MERKEZİ</w:t>
      </w:r>
    </w:p>
    <w:p w14:paraId="47ECF9B4" w14:textId="27CC3613" w:rsidR="00432F15" w:rsidRDefault="00EB3910">
      <w:pPr>
        <w:pStyle w:val="Gvdemetni0"/>
        <w:ind w:firstLine="380"/>
      </w:pPr>
      <w:r>
        <w:t xml:space="preserve">Şirketin merkezi </w:t>
      </w:r>
      <w:r w:rsidR="00293863">
        <w:rPr>
          <w:b/>
          <w:bCs/>
        </w:rPr>
        <w:t>[.]</w:t>
      </w:r>
      <w:r>
        <w:rPr>
          <w:b/>
          <w:bCs/>
        </w:rPr>
        <w:t xml:space="preserve"> </w:t>
      </w:r>
      <w:r>
        <w:t xml:space="preserve">ili </w:t>
      </w:r>
      <w:r w:rsidR="00293863">
        <w:rPr>
          <w:b/>
          <w:bCs/>
        </w:rPr>
        <w:t xml:space="preserve">[.] </w:t>
      </w:r>
      <w:proofErr w:type="spellStart"/>
      <w:r>
        <w:t>ilçesi'dir</w:t>
      </w:r>
      <w:proofErr w:type="spellEnd"/>
      <w:r>
        <w:t>.</w:t>
      </w:r>
    </w:p>
    <w:p w14:paraId="47ECF9B5" w14:textId="0E4DC3A7" w:rsidR="00432F15" w:rsidRDefault="00EB3910">
      <w:pPr>
        <w:pStyle w:val="Balk10"/>
        <w:keepNext/>
        <w:keepLines/>
        <w:spacing w:after="0"/>
        <w:ind w:left="380" w:firstLine="0"/>
      </w:pPr>
      <w:bookmarkStart w:id="1" w:name="bookmark2"/>
      <w:r>
        <w:rPr>
          <w:b w:val="0"/>
          <w:bCs w:val="0"/>
        </w:rPr>
        <w:t xml:space="preserve">Adresi </w:t>
      </w:r>
      <w:r w:rsidR="00293863">
        <w:t>[.]</w:t>
      </w:r>
      <w:r>
        <w:rPr>
          <w:b w:val="0"/>
          <w:bCs w:val="0"/>
        </w:rPr>
        <w:t>'</w:t>
      </w:r>
      <w:proofErr w:type="spellStart"/>
      <w:r>
        <w:rPr>
          <w:b w:val="0"/>
          <w:bCs w:val="0"/>
        </w:rPr>
        <w:t>dir</w:t>
      </w:r>
      <w:proofErr w:type="spellEnd"/>
      <w:r>
        <w:rPr>
          <w:b w:val="0"/>
          <w:bCs w:val="0"/>
        </w:rPr>
        <w:t>.</w:t>
      </w:r>
      <w:bookmarkEnd w:id="1"/>
    </w:p>
    <w:p w14:paraId="47ECF9B6" w14:textId="77777777" w:rsidR="00432F15" w:rsidRDefault="00EB3910">
      <w:pPr>
        <w:pStyle w:val="Gvdemetni0"/>
        <w:spacing w:after="320"/>
        <w:ind w:left="380"/>
      </w:pPr>
      <w:r>
        <w:t>Adres değişikliğinde yeni adres, ticaret siciline tescil ve Türkiye Ticaret Sicili Gazetesi'nde ilan ettirilir. Tescil ve ilan edilmiş adrese yapılan tebligat şirkete yapılmış sayılır. Tescil ve ilan edilmiş adresinden ayrılmış olmasına rağmen, yeni adresini süresi içinde tescil ettirmemiş şirket için bu durum fesih sebebi sayılır.</w:t>
      </w:r>
    </w:p>
    <w:p w14:paraId="47ECF9B7" w14:textId="77777777" w:rsidR="00432F15" w:rsidRDefault="00EB3910">
      <w:pPr>
        <w:pStyle w:val="Gvdemetni20"/>
        <w:numPr>
          <w:ilvl w:val="0"/>
          <w:numId w:val="1"/>
        </w:numPr>
        <w:tabs>
          <w:tab w:val="left" w:pos="719"/>
        </w:tabs>
        <w:ind w:firstLine="380"/>
      </w:pPr>
      <w:r>
        <w:t>SÜRE</w:t>
      </w:r>
    </w:p>
    <w:p w14:paraId="47ECF9B8" w14:textId="77777777" w:rsidR="00432F15" w:rsidRDefault="00EB3910">
      <w:pPr>
        <w:pStyle w:val="Gvdemetni0"/>
        <w:spacing w:after="320"/>
        <w:ind w:firstLine="380"/>
      </w:pPr>
      <w:r>
        <w:t xml:space="preserve">Şirketin süresi, kuruluşundan itibaren </w:t>
      </w:r>
      <w:proofErr w:type="spellStart"/>
      <w:r>
        <w:rPr>
          <w:b/>
          <w:bCs/>
        </w:rPr>
        <w:t>sınırsız</w:t>
      </w:r>
      <w:r>
        <w:t>'dır</w:t>
      </w:r>
      <w:proofErr w:type="spellEnd"/>
      <w:r>
        <w:t>. Bu süre esas sözleşmesini değiştirmek suretiyle uzatılıp kısaltılabilir.</w:t>
      </w:r>
    </w:p>
    <w:p w14:paraId="47ECF9B9" w14:textId="77777777" w:rsidR="00432F15" w:rsidRDefault="00EB3910">
      <w:pPr>
        <w:pStyle w:val="Gvdemetni20"/>
        <w:numPr>
          <w:ilvl w:val="0"/>
          <w:numId w:val="1"/>
        </w:numPr>
        <w:tabs>
          <w:tab w:val="left" w:pos="724"/>
        </w:tabs>
        <w:ind w:firstLine="380"/>
      </w:pPr>
      <w:r>
        <w:t>SERMAYE</w:t>
      </w:r>
    </w:p>
    <w:p w14:paraId="47ECF9BA" w14:textId="3C6F7E6E" w:rsidR="00432F15" w:rsidRDefault="00EB3910">
      <w:pPr>
        <w:pStyle w:val="Gvdemetni0"/>
        <w:tabs>
          <w:tab w:val="left" w:pos="3316"/>
          <w:tab w:val="left" w:pos="5313"/>
        </w:tabs>
        <w:ind w:firstLine="380"/>
      </w:pPr>
      <w:r>
        <w:t>Şirketin sermayesi, beheri</w:t>
      </w:r>
      <w:r w:rsidR="0023433C">
        <w:t xml:space="preserve"> 1,00</w:t>
      </w:r>
      <w:r w:rsidR="00293863">
        <w:t xml:space="preserve"> </w:t>
      </w:r>
      <w:r>
        <w:t xml:space="preserve">Türk </w:t>
      </w:r>
      <w:proofErr w:type="gramStart"/>
      <w:r>
        <w:t>Lirası</w:t>
      </w:r>
      <w:proofErr w:type="gramEnd"/>
      <w:r w:rsidR="00293863">
        <w:t xml:space="preserve"> </w:t>
      </w:r>
      <w:r>
        <w:t xml:space="preserve">değerinde </w:t>
      </w:r>
      <w:r w:rsidR="0023433C">
        <w:t xml:space="preserve">50000 </w:t>
      </w:r>
      <w:r>
        <w:t xml:space="preserve">paya ayrılmış toplam </w:t>
      </w:r>
      <w:r w:rsidR="00200342">
        <w:t>50000,00</w:t>
      </w:r>
      <w:r>
        <w:t xml:space="preserve"> Türk Lirası değerindedir.</w:t>
      </w:r>
      <w:r w:rsidR="00293863">
        <w:t xml:space="preserve"> </w:t>
      </w:r>
      <w:r>
        <w:t>Bu payların tamamı nama yazılıdır.</w:t>
      </w:r>
    </w:p>
    <w:p w14:paraId="47ECF9BB" w14:textId="0302CDC9" w:rsidR="00432F15" w:rsidRDefault="00EB3910">
      <w:pPr>
        <w:pStyle w:val="Gvdemetni0"/>
        <w:numPr>
          <w:ilvl w:val="0"/>
          <w:numId w:val="3"/>
        </w:numPr>
        <w:tabs>
          <w:tab w:val="left" w:pos="647"/>
          <w:tab w:val="left" w:pos="3330"/>
          <w:tab w:val="right" w:pos="5180"/>
          <w:tab w:val="left" w:pos="5385"/>
          <w:tab w:val="left" w:pos="5913"/>
          <w:tab w:val="left" w:pos="6743"/>
        </w:tabs>
        <w:ind w:firstLine="380"/>
      </w:pPr>
      <w:r>
        <w:t xml:space="preserve">Beheri </w:t>
      </w:r>
      <w:r w:rsidR="00293863">
        <w:t xml:space="preserve">[.] </w:t>
      </w:r>
      <w:r>
        <w:t xml:space="preserve">Türk </w:t>
      </w:r>
      <w:proofErr w:type="gramStart"/>
      <w:r>
        <w:t>Lirası</w:t>
      </w:r>
      <w:proofErr w:type="gramEnd"/>
      <w:r w:rsidR="00293863">
        <w:t xml:space="preserve"> </w:t>
      </w:r>
      <w:r>
        <w:t xml:space="preserve">değerinde </w:t>
      </w:r>
      <w:r w:rsidR="00293863">
        <w:t xml:space="preserve">[.] </w:t>
      </w:r>
      <w:r>
        <w:t>adet</w:t>
      </w:r>
      <w:r>
        <w:tab/>
      </w:r>
      <w:r w:rsidR="00293863">
        <w:t xml:space="preserve"> </w:t>
      </w:r>
      <w:r>
        <w:t>paya</w:t>
      </w:r>
      <w:r>
        <w:tab/>
        <w:t>karşılık</w:t>
      </w:r>
      <w:r w:rsidR="00293863">
        <w:t xml:space="preserve"> </w:t>
      </w:r>
      <w:r>
        <w:t xml:space="preserve">gelen </w:t>
      </w:r>
      <w:r w:rsidR="00293863">
        <w:t xml:space="preserve">[.] </w:t>
      </w:r>
      <w:r>
        <w:t xml:space="preserve">Türk Lirası </w:t>
      </w:r>
      <w:r w:rsidR="00293863">
        <w:t xml:space="preserve">[.] </w:t>
      </w:r>
      <w:r>
        <w:t>tarafından nakdi,</w:t>
      </w:r>
    </w:p>
    <w:p w14:paraId="418EEA80" w14:textId="4A9689C0" w:rsidR="00200342" w:rsidRDefault="00200342">
      <w:pPr>
        <w:pStyle w:val="Gvdemetni0"/>
        <w:numPr>
          <w:ilvl w:val="0"/>
          <w:numId w:val="3"/>
        </w:numPr>
        <w:tabs>
          <w:tab w:val="left" w:pos="647"/>
          <w:tab w:val="left" w:pos="3330"/>
          <w:tab w:val="right" w:pos="5180"/>
          <w:tab w:val="left" w:pos="5385"/>
          <w:tab w:val="left" w:pos="5913"/>
          <w:tab w:val="left" w:pos="6743"/>
        </w:tabs>
        <w:ind w:firstLine="380"/>
      </w:pPr>
      <w:r>
        <w:t xml:space="preserve">Beheri [.] Türk </w:t>
      </w:r>
      <w:proofErr w:type="gramStart"/>
      <w:r>
        <w:t>Lirası</w:t>
      </w:r>
      <w:proofErr w:type="gramEnd"/>
      <w:r>
        <w:t xml:space="preserve"> değerinde [.] adet</w:t>
      </w:r>
      <w:r>
        <w:tab/>
        <w:t xml:space="preserve"> paya</w:t>
      </w:r>
      <w:r>
        <w:tab/>
        <w:t>karşılık gelen [.] Türk Lirası [.] tarafından nakdi</w:t>
      </w:r>
    </w:p>
    <w:p w14:paraId="47ECF9BE" w14:textId="77777777" w:rsidR="00432F15" w:rsidRDefault="00EB3910">
      <w:pPr>
        <w:pStyle w:val="Gvdemetni0"/>
        <w:ind w:firstLine="380"/>
      </w:pPr>
      <w:proofErr w:type="gramStart"/>
      <w:r>
        <w:t>olarak</w:t>
      </w:r>
      <w:proofErr w:type="gramEnd"/>
      <w:r>
        <w:t xml:space="preserve"> taahhüt edilmiştir.</w:t>
      </w:r>
    </w:p>
    <w:p w14:paraId="47ECF9BF" w14:textId="77777777" w:rsidR="00432F15" w:rsidRDefault="00EB3910">
      <w:pPr>
        <w:pStyle w:val="Gvdemetni0"/>
        <w:spacing w:after="320"/>
        <w:ind w:left="380"/>
      </w:pPr>
      <w:r>
        <w:t>Nakden taahhüt edilen payların itibari değerlerinin 12500,00 TL'si şirketin tescilinden önce ödenmiştir. Nakden taahhüt edilen payların geri kalan kısmı ise yönetim kurulunun alacağı kararlara göre şirketin tescilini izleyen 24 ay içinde ödenecektir.</w:t>
      </w:r>
    </w:p>
    <w:p w14:paraId="47ECF9C0" w14:textId="77777777" w:rsidR="00432F15" w:rsidRDefault="00EB3910">
      <w:pPr>
        <w:pStyle w:val="Gvdemetni20"/>
        <w:numPr>
          <w:ilvl w:val="0"/>
          <w:numId w:val="1"/>
        </w:numPr>
        <w:tabs>
          <w:tab w:val="left" w:pos="719"/>
        </w:tabs>
        <w:ind w:firstLine="380"/>
        <w:jc w:val="both"/>
      </w:pPr>
      <w:r>
        <w:t>YÖNETİM KURULU ve SÜRESİ</w:t>
      </w:r>
    </w:p>
    <w:p w14:paraId="47ECF9C1" w14:textId="694AA422" w:rsidR="00432F15" w:rsidRDefault="00EB3910">
      <w:pPr>
        <w:pStyle w:val="Gvdemetni0"/>
        <w:spacing w:after="320"/>
        <w:ind w:left="380"/>
      </w:pPr>
      <w:r>
        <w:t xml:space="preserve">Şirketin işleri ve idaresi Genel Kurul tarafından Türk Ticaret Kanunu Hükümleri çerçevesinde seçilecek en az </w:t>
      </w:r>
      <w:r w:rsidR="000F4CCD">
        <w:t xml:space="preserve">[.] </w:t>
      </w:r>
      <w:r>
        <w:t>üyeden oluşan bir yönetim kurulu tarafından yürütülür.</w:t>
      </w:r>
      <w:r w:rsidR="000F4CCD">
        <w:t xml:space="preserve"> </w:t>
      </w:r>
      <w:r>
        <w:t>Yönetim Kurulu süresi 1 - 3 yıl arasıdır. İlk Yönetim Kurulu üyesi olarak 3 yıllığına aşağıdakiler seçilmiştir.</w:t>
      </w:r>
    </w:p>
    <w:p w14:paraId="47ECF9C2" w14:textId="79D7DD1D" w:rsidR="00432F15" w:rsidRDefault="00EB3910">
      <w:pPr>
        <w:pStyle w:val="Gvdemetni0"/>
        <w:spacing w:after="320"/>
        <w:ind w:left="380"/>
      </w:pPr>
      <w:r>
        <w:t xml:space="preserve">Türkiye Uyruklu </w:t>
      </w:r>
      <w:r w:rsidR="000F4CCD">
        <w:t>[.]</w:t>
      </w:r>
      <w:r>
        <w:t xml:space="preserve"> Kimlik </w:t>
      </w:r>
      <w:proofErr w:type="spellStart"/>
      <w:r>
        <w:t>No'lu</w:t>
      </w:r>
      <w:proofErr w:type="spellEnd"/>
      <w:r>
        <w:t xml:space="preserve">, </w:t>
      </w:r>
      <w:r w:rsidR="000F4CCD">
        <w:t xml:space="preserve">[.] </w:t>
      </w:r>
      <w:r>
        <w:t xml:space="preserve">adresinde ikamet eden, </w:t>
      </w:r>
      <w:r w:rsidR="000F4CCD">
        <w:t xml:space="preserve">[.] </w:t>
      </w:r>
      <w:r>
        <w:t>Yönetim Kurulu Üyesi olarak seçilmiştir.</w:t>
      </w:r>
    </w:p>
    <w:p w14:paraId="01A68523" w14:textId="77777777" w:rsidR="000F4CCD" w:rsidRDefault="000F4CCD" w:rsidP="000F4CCD">
      <w:pPr>
        <w:pStyle w:val="Gvdemetni0"/>
        <w:spacing w:after="320"/>
        <w:ind w:left="380"/>
      </w:pPr>
      <w:r>
        <w:t xml:space="preserve">Türkiye Uyruklu [.] Kimlik </w:t>
      </w:r>
      <w:proofErr w:type="spellStart"/>
      <w:r>
        <w:t>No'lu</w:t>
      </w:r>
      <w:proofErr w:type="spellEnd"/>
      <w:r>
        <w:t>, [.] adresinde ikamet eden, [.] Yönetim Kurulu Üyesi olarak seçilmiştir.</w:t>
      </w:r>
    </w:p>
    <w:p w14:paraId="42E260C0" w14:textId="12C4D159" w:rsidR="000F4CCD" w:rsidRDefault="000F4CCD" w:rsidP="000F4CCD">
      <w:pPr>
        <w:pStyle w:val="Gvdemetni0"/>
        <w:spacing w:after="320"/>
        <w:ind w:left="380"/>
      </w:pPr>
      <w:r>
        <w:t xml:space="preserve">Türkiye Uyruklu [.] Kimlik </w:t>
      </w:r>
      <w:proofErr w:type="spellStart"/>
      <w:r>
        <w:t>No'lu</w:t>
      </w:r>
      <w:proofErr w:type="spellEnd"/>
      <w:r>
        <w:t>, [.] adresinde ikamet eden, [.] Yönetim Kurulu Üyesi olarak seçilmiştir.</w:t>
      </w:r>
    </w:p>
    <w:p w14:paraId="47ECF9C5" w14:textId="77777777" w:rsidR="00432F15" w:rsidRDefault="00EB3910">
      <w:pPr>
        <w:pStyle w:val="Gvdemetni20"/>
        <w:numPr>
          <w:ilvl w:val="0"/>
          <w:numId w:val="1"/>
        </w:numPr>
        <w:tabs>
          <w:tab w:val="left" w:pos="719"/>
        </w:tabs>
        <w:ind w:left="380" w:firstLine="0"/>
      </w:pPr>
      <w:r>
        <w:t>ŞİRKETİN İDARESİ VE TEMSİLİ</w:t>
      </w:r>
    </w:p>
    <w:p w14:paraId="47ECF9C6" w14:textId="77777777" w:rsidR="00432F15" w:rsidRDefault="00EB3910" w:rsidP="0086168A">
      <w:pPr>
        <w:pStyle w:val="Gvdemetni0"/>
        <w:ind w:left="380"/>
        <w:jc w:val="both"/>
      </w:pPr>
      <w:r>
        <w:t>Şirketin Yönetimi ve dışarıya karşı temsili Yönetim Kurulu'na aittir. Şirket tarafından verilecek bütün belgelerin ve yapılacak sözleşmelerin geçerli olabilmesi için, bunların şirket unvanı altına konmuş ve şirketi temsile yetkili kişi veya kişilerin imzasını taşıması gereklidir. Yönetim kurulu, temsil yetkisini bir veya daha fazla murahhas üyeye veya müdür olarak üçüncü kişilere devredebilir. En az bir yönetim kurulu üyesinin temsil yetkisini haiz olması şarttır.</w:t>
      </w:r>
    </w:p>
    <w:p w14:paraId="47ECF9C7" w14:textId="77777777" w:rsidR="00432F15" w:rsidRDefault="00EB3910" w:rsidP="0086168A">
      <w:pPr>
        <w:pStyle w:val="Gvdemetni0"/>
        <w:ind w:left="380"/>
        <w:jc w:val="both"/>
      </w:pPr>
      <w:r>
        <w:t>Yönetim kurulu, düzenleyeceği bir iç yönergeye göre, yönetimi, kısmen veya tamamen bir veya birkaç yönetim kurulu üyesine veya üçüncü kişiye devretmeye yetkilidir. Bu iç yönerge şirketin yönetimini düzenler; bunun için gerekli olan görevleri tanımlar, yerlerini gösterir, özellikle kimin kime bağlı ve bilgi sunmakla yükümlü olduğunu belirler. Yönetim kurulu, istem üzerine pay sahiplerini ve korunmaya değer menfaatlerini ikna edici bir biçimde ortaya koyan alacaklıları, bu iç yönerge hakkında, yazılı olarak bilgilendirir.</w:t>
      </w:r>
    </w:p>
    <w:p w14:paraId="47ECF9C8" w14:textId="77777777" w:rsidR="00432F15" w:rsidRDefault="00EB3910" w:rsidP="0086168A">
      <w:pPr>
        <w:pStyle w:val="Gvdemetni0"/>
        <w:spacing w:after="320"/>
        <w:ind w:left="380"/>
        <w:jc w:val="both"/>
      </w:pPr>
      <w:r>
        <w:t xml:space="preserve">Yönetim kurulu, temsile yetkili olmayan yönetim kurulu üyelerini veya şirkete hizmet akdi ile bağlı olanları sınırlı yetkiye sahip ticari vekil veya diğer tacir yardımcıları olarak atayabilir. Bu şekilde atanacak olanların görev ve yetkileri, hazırlanacak iç yönergede açıkça belirlenir. Bu durumda iç yönergenin tescil ve ilanı zorunludur. İç yönerge ile ticari vekil ve diğer tacir yardımcıları atanamaz. Yetkilendirilen ticari vekil veya diğer tacir yardımcıları da ticaret siciline tescil ve ilan edilir. Bu kişilerin, şirkete ve üçüncü kişilere verecekleri her tür zarardan dolayı yönetim kurulu </w:t>
      </w:r>
      <w:proofErr w:type="spellStart"/>
      <w:r>
        <w:t>müteselsilen</w:t>
      </w:r>
      <w:proofErr w:type="spellEnd"/>
      <w:r>
        <w:t xml:space="preserve"> sorumludur.</w:t>
      </w:r>
    </w:p>
    <w:p w14:paraId="47ECF9C9" w14:textId="77777777" w:rsidR="00432F15" w:rsidRDefault="00EB3910">
      <w:pPr>
        <w:pStyle w:val="Gvdemetni20"/>
        <w:numPr>
          <w:ilvl w:val="0"/>
          <w:numId w:val="1"/>
        </w:numPr>
        <w:tabs>
          <w:tab w:val="left" w:pos="719"/>
        </w:tabs>
        <w:ind w:left="380" w:firstLine="0"/>
      </w:pPr>
      <w:r>
        <w:t>TEMSİLE YETKİLİ OLANLAR, TEMSİL ŞEKLİ VE GÖREV DAĞILIMI</w:t>
      </w:r>
    </w:p>
    <w:p w14:paraId="47ECF9CA" w14:textId="77777777" w:rsidR="00432F15" w:rsidRDefault="00EB3910">
      <w:pPr>
        <w:pStyle w:val="Gvdemetni0"/>
        <w:ind w:left="380"/>
      </w:pPr>
      <w:r>
        <w:rPr>
          <w:b/>
          <w:bCs/>
        </w:rPr>
        <w:t>Temsile Yetkili Olanlar ve Temsil Şekli:</w:t>
      </w:r>
    </w:p>
    <w:p w14:paraId="47ECF9CB" w14:textId="7E48C8C9" w:rsidR="00432F15" w:rsidRDefault="00EB3910">
      <w:pPr>
        <w:pStyle w:val="Gvdemetni0"/>
        <w:ind w:left="380"/>
      </w:pPr>
      <w:r>
        <w:t xml:space="preserve">İlk 3 Yıl için Türkiye Uyruklu </w:t>
      </w:r>
      <w:r w:rsidR="00272CAB">
        <w:t>[.]</w:t>
      </w:r>
      <w:r>
        <w:t xml:space="preserve"> Kimlik </w:t>
      </w:r>
      <w:proofErr w:type="spellStart"/>
      <w:r>
        <w:t>No'lu</w:t>
      </w:r>
      <w:proofErr w:type="spellEnd"/>
      <w:r w:rsidR="00272CAB">
        <w:t>, [.]</w:t>
      </w:r>
      <w:r>
        <w:t xml:space="preserve"> adresinde ikamet eden, </w:t>
      </w:r>
      <w:r w:rsidR="00272CAB">
        <w:t xml:space="preserve">[.] </w:t>
      </w:r>
      <w:r>
        <w:t>(Yönetim Kurulu Üyesi) Temsile Yetkili olarak seçilmiştir.</w:t>
      </w:r>
    </w:p>
    <w:p w14:paraId="47ECF9CC" w14:textId="771F5801" w:rsidR="00432F15" w:rsidRDefault="00EB3910">
      <w:pPr>
        <w:pStyle w:val="Gvdemetni0"/>
        <w:spacing w:after="320"/>
        <w:ind w:left="380"/>
      </w:pPr>
      <w:r>
        <w:t xml:space="preserve">Yetki Şekli: </w:t>
      </w:r>
      <w:r w:rsidR="00683BB3">
        <w:t>[</w:t>
      </w:r>
      <w:r w:rsidRPr="00272CAB">
        <w:rPr>
          <w:highlight w:val="yellow"/>
        </w:rPr>
        <w:t>Münferiden</w:t>
      </w:r>
      <w:r w:rsidR="00683BB3">
        <w:t>/</w:t>
      </w:r>
      <w:r w:rsidR="00683BB3" w:rsidRPr="00683BB3">
        <w:rPr>
          <w:highlight w:val="yellow"/>
        </w:rPr>
        <w:t>Müştereken</w:t>
      </w:r>
      <w:r w:rsidR="00683BB3">
        <w:t>]</w:t>
      </w:r>
      <w:r>
        <w:t xml:space="preserve"> Temsile Yetkilidir.</w:t>
      </w:r>
    </w:p>
    <w:p w14:paraId="47ECF9CF" w14:textId="77777777" w:rsidR="00432F15" w:rsidRDefault="00EB3910">
      <w:pPr>
        <w:pStyle w:val="Balk10"/>
        <w:keepNext/>
        <w:keepLines/>
        <w:spacing w:after="0"/>
        <w:ind w:left="0" w:firstLine="380"/>
      </w:pPr>
      <w:bookmarkStart w:id="2" w:name="bookmark4"/>
      <w:r>
        <w:lastRenderedPageBreak/>
        <w:t>Görev Dağılımı:</w:t>
      </w:r>
      <w:bookmarkEnd w:id="2"/>
    </w:p>
    <w:p w14:paraId="47ECF9D0" w14:textId="454E3050" w:rsidR="00432F15" w:rsidRDefault="00EB3910">
      <w:pPr>
        <w:pStyle w:val="Gvdemetni0"/>
        <w:spacing w:after="320"/>
        <w:ind w:firstLine="380"/>
      </w:pPr>
      <w:r>
        <w:t xml:space="preserve">İlk 1 Yıl için </w:t>
      </w:r>
      <w:r w:rsidR="00272CAB">
        <w:t xml:space="preserve">[.] </w:t>
      </w:r>
      <w:r>
        <w:t>Yönetim Kurulu Başkanı olarak seçilmiştir.</w:t>
      </w:r>
    </w:p>
    <w:p w14:paraId="47ECF9D1" w14:textId="16896B15" w:rsidR="00432F15" w:rsidRDefault="00EB3910">
      <w:pPr>
        <w:pStyle w:val="Gvdemetni0"/>
        <w:spacing w:after="320"/>
        <w:ind w:firstLine="380"/>
      </w:pPr>
      <w:r>
        <w:t xml:space="preserve">İlk 1 Yıl için </w:t>
      </w:r>
      <w:r w:rsidR="00272CAB">
        <w:t xml:space="preserve">[.] </w:t>
      </w:r>
      <w:r>
        <w:t>Yönetim Kurulu Başkan Vekili olarak seçilmiştir.</w:t>
      </w:r>
    </w:p>
    <w:p w14:paraId="47ECF9D2" w14:textId="77777777" w:rsidR="00432F15" w:rsidRDefault="00EB3910">
      <w:pPr>
        <w:pStyle w:val="Gvdemetni20"/>
        <w:numPr>
          <w:ilvl w:val="0"/>
          <w:numId w:val="1"/>
        </w:numPr>
        <w:tabs>
          <w:tab w:val="left" w:pos="800"/>
        </w:tabs>
        <w:ind w:left="360" w:firstLine="0"/>
      </w:pPr>
      <w:r>
        <w:t>GENEL KURUL</w:t>
      </w:r>
    </w:p>
    <w:p w14:paraId="47ECF9D3" w14:textId="30DDB748" w:rsidR="00432F15" w:rsidRDefault="00EB3910">
      <w:pPr>
        <w:pStyle w:val="Gvdemetni0"/>
        <w:spacing w:after="320"/>
        <w:ind w:left="360"/>
      </w:pPr>
      <w:r>
        <w:t>Genel Kurullar, olağan ve olağanüstü toplanırlar.</w:t>
      </w:r>
      <w:r w:rsidR="00272CAB">
        <w:t xml:space="preserve"> </w:t>
      </w:r>
      <w:r>
        <w:t>Olağan toplantı her faaliyet dönemi sonundan itibaren üç ay içinde yapılır; olağanüstü toplantı ise, Şirket işlerinin gerektirdiği hallerde ve zamanlarda toplanır.</w:t>
      </w:r>
    </w:p>
    <w:p w14:paraId="47ECF9D4" w14:textId="4ABF893C" w:rsidR="00432F15" w:rsidRDefault="00EB3910">
      <w:pPr>
        <w:pStyle w:val="Gvdemetni0"/>
        <w:spacing w:after="320"/>
        <w:ind w:left="360"/>
      </w:pPr>
      <w:r>
        <w:t>Genel kurul toplantılarında, her pay sahibinin oy hakkı, sahip olduğu payların itibari değerleri toplamının, şirket sermayesinin itibari değerinin toplamına oranlanmasıyla</w:t>
      </w:r>
      <w:r w:rsidR="0086168A">
        <w:t xml:space="preserve"> </w:t>
      </w:r>
      <w:r>
        <w:t xml:space="preserve">hesaplanır. Pay sahibi genel kurul toplantılarına kendisi katılabileceği gibi pay sahibi olan veya olmayan bir temsilci de yollayabilir. Şirket genel kurul toplantılarında, </w:t>
      </w:r>
      <w:proofErr w:type="gramStart"/>
      <w:r>
        <w:t>Türk Ticaret Kanununun</w:t>
      </w:r>
      <w:proofErr w:type="gramEnd"/>
      <w:r>
        <w:t xml:space="preserve"> 409.maddesinde yazılı hususlar müzakere edilerek gerekli kararlar alınır. Genel kurul toplantıları ve bu toplantılardaki karar nisabı, Türk Ticaret Kanunu hükümlerine tabidir.</w:t>
      </w:r>
    </w:p>
    <w:p w14:paraId="47ECF9D5" w14:textId="77777777" w:rsidR="00432F15" w:rsidRDefault="00EB3910">
      <w:pPr>
        <w:pStyle w:val="Gvdemetni0"/>
        <w:spacing w:after="320"/>
        <w:ind w:firstLine="360"/>
      </w:pPr>
      <w:r>
        <w:t>Genel kurul, şirketin merkez adresinde veya yönetim merkezinin bulunduğu şehrin elverişli bir yerinde toplanır.</w:t>
      </w:r>
    </w:p>
    <w:p w14:paraId="47ECF9D6" w14:textId="77777777" w:rsidR="00432F15" w:rsidRDefault="00EB3910">
      <w:pPr>
        <w:pStyle w:val="Gvdemetni20"/>
        <w:numPr>
          <w:ilvl w:val="0"/>
          <w:numId w:val="1"/>
        </w:numPr>
        <w:tabs>
          <w:tab w:val="left" w:pos="800"/>
        </w:tabs>
      </w:pPr>
      <w:r>
        <w:t>İLAN</w:t>
      </w:r>
    </w:p>
    <w:p w14:paraId="47ECF9D7" w14:textId="77777777" w:rsidR="00432F15" w:rsidRDefault="00EB3910">
      <w:pPr>
        <w:pStyle w:val="Gvdemetni0"/>
        <w:ind w:firstLine="360"/>
      </w:pPr>
      <w:r>
        <w:t>Genel kurulun toplantıya çağrılmasına ilişkin ilanlar da dahil olmak üzere Şirkete ait ilanlar Türkiye Ticaret Sicili Gazetesinde yapılır.</w:t>
      </w:r>
    </w:p>
    <w:p w14:paraId="47ECF9D8" w14:textId="77777777" w:rsidR="00432F15" w:rsidRDefault="00EB3910">
      <w:pPr>
        <w:pStyle w:val="Gvdemetni0"/>
        <w:spacing w:after="320"/>
        <w:ind w:left="360"/>
      </w:pPr>
      <w:r>
        <w:t xml:space="preserve">Genel kurulun toplantıya çağrılmasına ilişkin ilanların Türk Ticaret Kanunu'nun </w:t>
      </w:r>
      <w:proofErr w:type="gramStart"/>
      <w:r>
        <w:t>414 üncü</w:t>
      </w:r>
      <w:proofErr w:type="gramEnd"/>
      <w:r>
        <w:t xml:space="preserve"> maddesi hükmü gereğince ilan ve toplantı günleri hariç olmak üzere en az iki hafta önce yapılması zorunludur.</w:t>
      </w:r>
    </w:p>
    <w:p w14:paraId="47ECF9D9" w14:textId="77777777" w:rsidR="00432F15" w:rsidRDefault="00EB3910">
      <w:pPr>
        <w:pStyle w:val="Gvdemetni20"/>
        <w:numPr>
          <w:ilvl w:val="0"/>
          <w:numId w:val="1"/>
        </w:numPr>
        <w:tabs>
          <w:tab w:val="left" w:pos="800"/>
        </w:tabs>
      </w:pPr>
      <w:r>
        <w:t>HESAP DÖNEMİ</w:t>
      </w:r>
    </w:p>
    <w:p w14:paraId="47ECF9DA" w14:textId="77777777" w:rsidR="00432F15" w:rsidRDefault="00EB3910">
      <w:pPr>
        <w:pStyle w:val="Gvdemetni0"/>
        <w:spacing w:after="320"/>
        <w:ind w:left="360"/>
      </w:pPr>
      <w:r>
        <w:t xml:space="preserve">Şirketin hesap yılı, </w:t>
      </w:r>
      <w:proofErr w:type="gramStart"/>
      <w:r>
        <w:t>Ocak</w:t>
      </w:r>
      <w:proofErr w:type="gramEnd"/>
      <w:r>
        <w:t xml:space="preserve"> ayının 1. gününden başlar ve Aralık ayının 31. günü sona erer. Fakat birinci hesap yılı, Şirketin kesin olarak kurulduğu tarihten itibaren başlar ve o senenin aralık ayının otuz birinci günü sona erer.</w:t>
      </w:r>
    </w:p>
    <w:p w14:paraId="47ECF9DB" w14:textId="77777777" w:rsidR="00432F15" w:rsidRDefault="00EB3910">
      <w:pPr>
        <w:pStyle w:val="Gvdemetni20"/>
        <w:numPr>
          <w:ilvl w:val="0"/>
          <w:numId w:val="1"/>
        </w:numPr>
        <w:tabs>
          <w:tab w:val="left" w:pos="800"/>
        </w:tabs>
        <w:ind w:left="360" w:firstLine="0"/>
      </w:pPr>
      <w:r>
        <w:t>KARIN TESPİTİ VE DAĞITIMI</w:t>
      </w:r>
    </w:p>
    <w:p w14:paraId="47ECF9DC" w14:textId="77777777" w:rsidR="00432F15" w:rsidRDefault="00EB3910">
      <w:pPr>
        <w:pStyle w:val="Gvdemetni0"/>
        <w:ind w:left="360"/>
      </w:pPr>
      <w:r>
        <w:t>Şirketin net dönem kârı, faaliyet dönemi sonunda tespit edilen gelirlerden, yapılmış her çeşit giderlerin çıkarılmasından sonra kalan miktardır.</w:t>
      </w:r>
    </w:p>
    <w:p w14:paraId="47ECF9DD" w14:textId="77777777" w:rsidR="00432F15" w:rsidRDefault="00EB3910">
      <w:pPr>
        <w:pStyle w:val="Gvdemetni0"/>
        <w:ind w:left="360"/>
      </w:pPr>
      <w:proofErr w:type="gramStart"/>
      <w:r>
        <w:t>a)Net</w:t>
      </w:r>
      <w:proofErr w:type="gramEnd"/>
      <w:r>
        <w:t xml:space="preserve"> dönem kârının %5’i, ödenmiş sermayenin %20’sine ulaşıncaya kadar genel kanuni yedek akçeye ayrılır.</w:t>
      </w:r>
    </w:p>
    <w:p w14:paraId="47ECF9DE" w14:textId="77777777" w:rsidR="00432F15" w:rsidRDefault="00EB3910">
      <w:pPr>
        <w:pStyle w:val="Gvdemetni0"/>
        <w:ind w:left="360"/>
      </w:pPr>
      <w:proofErr w:type="gramStart"/>
      <w:r>
        <w:t>b)Kalan</w:t>
      </w:r>
      <w:proofErr w:type="gramEnd"/>
      <w:r>
        <w:t xml:space="preserve"> miktarın %5’i pay sahiplerine kâr payı olarak dağıtılır.</w:t>
      </w:r>
    </w:p>
    <w:p w14:paraId="47ECF9DF" w14:textId="77777777" w:rsidR="00432F15" w:rsidRDefault="00EB3910">
      <w:pPr>
        <w:pStyle w:val="Gvdemetni0"/>
        <w:spacing w:after="320"/>
        <w:ind w:left="360"/>
      </w:pPr>
      <w:r>
        <w:t>Genel kurul, net dönem kârından (a) ve (b) bentlerindeki tutarlar düşüldükten sonra kalan tutarın dağıtılmayarak yedek akçeye ayrılmasına, kısmen veya tamamen dağıtılmasına karar vermeye yetkilidir. Genel kurul, ilgili mevzuat çerçevesinde pay sahiplerine kâr payı avansı dağıtılmasına karar verebilir. Kâr payı avansı tutarının hesaplanmasında ve dağıtımında ilgili mevzuat hükümlerine uyulur.</w:t>
      </w:r>
    </w:p>
    <w:p w14:paraId="47ECF9E0" w14:textId="77777777" w:rsidR="00432F15" w:rsidRDefault="00EB3910">
      <w:pPr>
        <w:pStyle w:val="Gvdemetni20"/>
        <w:numPr>
          <w:ilvl w:val="0"/>
          <w:numId w:val="1"/>
        </w:numPr>
        <w:tabs>
          <w:tab w:val="left" w:pos="800"/>
        </w:tabs>
      </w:pPr>
      <w:r>
        <w:t>YEDEK AKÇE</w:t>
      </w:r>
    </w:p>
    <w:p w14:paraId="47ECF9E1" w14:textId="77777777" w:rsidR="00432F15" w:rsidRDefault="00EB3910">
      <w:pPr>
        <w:pStyle w:val="Gvdemetni0"/>
        <w:spacing w:after="320"/>
        <w:ind w:firstLine="360"/>
      </w:pPr>
      <w:r>
        <w:t xml:space="preserve">Yedek akçelerin ayrılması hususunda </w:t>
      </w:r>
      <w:proofErr w:type="gramStart"/>
      <w:r>
        <w:t>Türk Ticaret Kanununun</w:t>
      </w:r>
      <w:proofErr w:type="gramEnd"/>
      <w:r>
        <w:t xml:space="preserve"> 519 ila 523. maddeleri hükümleri uygulanır.</w:t>
      </w:r>
    </w:p>
    <w:p w14:paraId="47ECF9E2" w14:textId="77777777" w:rsidR="00432F15" w:rsidRDefault="00EB3910">
      <w:pPr>
        <w:pStyle w:val="Gvdemetni20"/>
        <w:numPr>
          <w:ilvl w:val="0"/>
          <w:numId w:val="1"/>
        </w:numPr>
        <w:tabs>
          <w:tab w:val="left" w:pos="800"/>
        </w:tabs>
      </w:pPr>
      <w:r>
        <w:t>KANUNİ HÜKÜMLER</w:t>
      </w:r>
    </w:p>
    <w:p w14:paraId="47ECF9E3" w14:textId="77777777" w:rsidR="00432F15" w:rsidRDefault="00EB3910">
      <w:pPr>
        <w:pStyle w:val="Gvdemetni0"/>
        <w:spacing w:after="600"/>
        <w:ind w:firstLine="360"/>
      </w:pPr>
      <w:r>
        <w:t>Bu esas sözleşmede bulunmayan hususlar hakkında Türk Ticaret Kanunu hükümleri uygulanır.</w:t>
      </w:r>
    </w:p>
    <w:p w14:paraId="47ECF9E4" w14:textId="77777777" w:rsidR="00432F15" w:rsidRDefault="00EB3910">
      <w:pPr>
        <w:pStyle w:val="Gvdemetni20"/>
        <w:spacing w:after="460" w:line="240" w:lineRule="auto"/>
      </w:pPr>
      <w:r>
        <w:t>KURUCULAR</w:t>
      </w:r>
    </w:p>
    <w:p w14:paraId="47ECF9E5" w14:textId="77777777" w:rsidR="00432F15" w:rsidRDefault="00EB3910">
      <w:pPr>
        <w:pStyle w:val="Gvdemetni30"/>
        <w:tabs>
          <w:tab w:val="left" w:pos="2218"/>
          <w:tab w:val="right" w:pos="8290"/>
        </w:tabs>
        <w:jc w:val="both"/>
      </w:pPr>
      <w:r>
        <w:rPr>
          <w:noProof/>
        </w:rPr>
        <mc:AlternateContent>
          <mc:Choice Requires="wps">
            <w:drawing>
              <wp:anchor distT="0" distB="0" distL="114300" distR="114300" simplePos="0" relativeHeight="125829378" behindDoc="0" locked="0" layoutInCell="1" allowOverlap="1" wp14:anchorId="47ECF9E9" wp14:editId="47ECF9EA">
                <wp:simplePos x="0" y="0"/>
                <wp:positionH relativeFrom="page">
                  <wp:posOffset>10005695</wp:posOffset>
                </wp:positionH>
                <wp:positionV relativeFrom="paragraph">
                  <wp:posOffset>12700</wp:posOffset>
                </wp:positionV>
                <wp:extent cx="243840" cy="15240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43840" cy="152400"/>
                        </a:xfrm>
                        <a:prstGeom prst="rect">
                          <a:avLst/>
                        </a:prstGeom>
                        <a:noFill/>
                      </wps:spPr>
                      <wps:txbx>
                        <w:txbxContent>
                          <w:p w14:paraId="47ECF9F5" w14:textId="77777777" w:rsidR="00432F15" w:rsidRDefault="00EB3910">
                            <w:pPr>
                              <w:pStyle w:val="Gvdemetni30"/>
                              <w:spacing w:after="0"/>
                              <w:ind w:firstLine="0"/>
                            </w:pPr>
                            <w:r>
                              <w:t>İmza</w:t>
                            </w:r>
                          </w:p>
                        </w:txbxContent>
                      </wps:txbx>
                      <wps:bodyPr wrap="none" lIns="0" tIns="0" rIns="0" bIns="0"/>
                    </wps:wsp>
                  </a:graphicData>
                </a:graphic>
              </wp:anchor>
            </w:drawing>
          </mc:Choice>
          <mc:Fallback>
            <w:pict>
              <v:shapetype w14:anchorId="47ECF9E9" id="_x0000_t202" coordsize="21600,21600" o:spt="202" path="m,l,21600r21600,l21600,xe">
                <v:stroke joinstyle="miter"/>
                <v:path gradientshapeok="t" o:connecttype="rect"/>
              </v:shapetype>
              <v:shape id="Shape 1" o:spid="_x0000_s1026" type="#_x0000_t202" style="position:absolute;left:0;text-align:left;margin-left:787.85pt;margin-top:1pt;width:19.2pt;height:12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" filled="f" stroked="f">
                <v:textbox inset="0,0,0,0">
                  <w:txbxContent>
                    <w:p w14:paraId="47ECF9F5" w14:textId="77777777" w:rsidR="00432F15" w:rsidRDefault="00EB3910">
                      <w:pPr>
                        <w:pStyle w:val="Gvdemetni30"/>
                        <w:spacing w:after="0"/>
                        <w:ind w:firstLine="0"/>
                      </w:pPr>
                      <w:r>
                        <w:t>İmza</w:t>
                      </w:r>
                    </w:p>
                  </w:txbxContent>
                </v:textbox>
                <w10:wrap type="square" side="left" anchorx="page"/>
              </v:shape>
            </w:pict>
          </mc:Fallback>
        </mc:AlternateContent>
      </w:r>
      <w:r>
        <w:t>Sıra No</w:t>
      </w:r>
      <w:r>
        <w:tab/>
        <w:t>Kurucu</w:t>
      </w:r>
      <w:r>
        <w:tab/>
        <w:t>Uyruk</w:t>
      </w:r>
    </w:p>
    <w:p w14:paraId="47ECF9E6" w14:textId="301C96DC" w:rsidR="00432F15" w:rsidRDefault="0086168A">
      <w:pPr>
        <w:pStyle w:val="Gvdemetni30"/>
        <w:numPr>
          <w:ilvl w:val="0"/>
          <w:numId w:val="4"/>
        </w:numPr>
        <w:tabs>
          <w:tab w:val="left" w:pos="2218"/>
          <w:tab w:val="left" w:pos="2232"/>
          <w:tab w:val="right" w:pos="8552"/>
        </w:tabs>
        <w:jc w:val="both"/>
      </w:pPr>
      <w:r>
        <w:t xml:space="preserve">[.] </w:t>
      </w:r>
      <w:r w:rsidR="00EB3910">
        <w:tab/>
        <w:t>TÜRKİYE</w:t>
      </w:r>
    </w:p>
    <w:p w14:paraId="47ECF9E7" w14:textId="57B1FF89" w:rsidR="00432F15" w:rsidRDefault="0086168A">
      <w:pPr>
        <w:pStyle w:val="Gvdemetni30"/>
        <w:numPr>
          <w:ilvl w:val="0"/>
          <w:numId w:val="4"/>
        </w:numPr>
        <w:tabs>
          <w:tab w:val="left" w:pos="2218"/>
          <w:tab w:val="left" w:pos="2232"/>
          <w:tab w:val="right" w:pos="8552"/>
        </w:tabs>
        <w:jc w:val="both"/>
      </w:pPr>
      <w:r>
        <w:t>[.]</w:t>
      </w:r>
      <w:r w:rsidR="00EB3910">
        <w:tab/>
        <w:t>TÜRKİYE</w:t>
      </w:r>
    </w:p>
    <w:p w14:paraId="47ECF9E8" w14:textId="3100A062" w:rsidR="00432F15" w:rsidRDefault="00432F15" w:rsidP="0086168A">
      <w:pPr>
        <w:pStyle w:val="Gvdemetni30"/>
        <w:tabs>
          <w:tab w:val="left" w:pos="2218"/>
          <w:tab w:val="left" w:pos="2232"/>
          <w:tab w:val="right" w:pos="8552"/>
        </w:tabs>
        <w:spacing w:after="320"/>
        <w:ind w:firstLine="0"/>
        <w:jc w:val="both"/>
      </w:pPr>
    </w:p>
    <w:sectPr w:rsidR="00432F15">
      <w:footerReference w:type="default" r:id="rId7"/>
      <w:footerReference w:type="first" r:id="rId8"/>
      <w:pgSz w:w="20002" w:h="24000"/>
      <w:pgMar w:top="256" w:right="462" w:bottom="917" w:left="32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F9F1" w14:textId="77777777" w:rsidR="00EB3910" w:rsidRDefault="00EB3910">
      <w:r>
        <w:separator/>
      </w:r>
    </w:p>
  </w:endnote>
  <w:endnote w:type="continuationSeparator" w:id="0">
    <w:p w14:paraId="47ECF9F3" w14:textId="77777777" w:rsidR="00EB3910" w:rsidRDefault="00E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F9ED" w14:textId="77777777" w:rsidR="00432F15" w:rsidRDefault="00EB3910">
    <w:pPr>
      <w:spacing w:line="1" w:lineRule="exact"/>
    </w:pPr>
    <w:r>
      <w:rPr>
        <w:noProof/>
      </w:rPr>
      <mc:AlternateContent>
        <mc:Choice Requires="wps">
          <w:drawing>
            <wp:anchor distT="0" distB="0" distL="0" distR="0" simplePos="0" relativeHeight="62914690" behindDoc="1" locked="0" layoutInCell="1" allowOverlap="1" wp14:anchorId="47ECF9EF" wp14:editId="47ECF9F0">
              <wp:simplePos x="0" y="0"/>
              <wp:positionH relativeFrom="page">
                <wp:posOffset>233680</wp:posOffset>
              </wp:positionH>
              <wp:positionV relativeFrom="page">
                <wp:posOffset>14721205</wp:posOffset>
              </wp:positionV>
              <wp:extent cx="3846830" cy="128270"/>
              <wp:effectExtent l="0" t="0" r="0" b="0"/>
              <wp:wrapNone/>
              <wp:docPr id="3" name="Shape 3"/>
              <wp:cNvGraphicFramePr/>
              <a:graphic xmlns:a="http://schemas.openxmlformats.org/drawingml/2006/main">
                <a:graphicData uri="http://schemas.microsoft.com/office/word/2010/wordprocessingShape">
                  <wps:wsp>
                    <wps:cNvSpPr txBox="1"/>
                    <wps:spPr>
                      <a:xfrm>
                        <a:off x="0" y="0"/>
                        <a:ext cx="3846830" cy="128270"/>
                      </a:xfrm>
                      <a:prstGeom prst="rect">
                        <a:avLst/>
                      </a:prstGeom>
                      <a:noFill/>
                    </wps:spPr>
                    <wps:txbx>
                      <w:txbxContent>
                        <w:p w14:paraId="47ECF9F6" w14:textId="77777777" w:rsidR="00432F15" w:rsidRDefault="00EB3910">
                          <w:pPr>
                            <w:pStyle w:val="stbilgiveyaaltbilgi20"/>
                            <w:rPr>
                              <w:sz w:val="18"/>
                              <w:szCs w:val="18"/>
                            </w:rPr>
                          </w:pPr>
                          <w:r>
                            <w:rPr>
                              <w:rFonts w:ascii="Arial" w:eastAsia="Arial" w:hAnsi="Arial" w:cs="Arial"/>
                              <w:sz w:val="18"/>
                              <w:szCs w:val="18"/>
                            </w:rPr>
                            <w:t>MERSİS Doğrulama Kodu: 5630498-7310bbd3a5084576abcc18d5ddbf6682</w:t>
                          </w:r>
                        </w:p>
                      </w:txbxContent>
                    </wps:txbx>
                    <wps:bodyPr wrap="none" lIns="0" tIns="0" rIns="0" bIns="0">
                      <a:spAutoFit/>
                    </wps:bodyPr>
                  </wps:wsp>
                </a:graphicData>
              </a:graphic>
            </wp:anchor>
          </w:drawing>
        </mc:Choice>
        <mc:Fallback>
          <w:pict>
            <v:shapetype w14:anchorId="47ECF9EF" id="_x0000_t202" coordsize="21600,21600" o:spt="202" path="m,l,21600r21600,l21600,xe">
              <v:stroke joinstyle="miter"/>
              <v:path gradientshapeok="t" o:connecttype="rect"/>
            </v:shapetype>
            <v:shape id="Shape 3" o:spid="_x0000_s1027" type="#_x0000_t202" style="position:absolute;margin-left:18.4pt;margin-top:1159.15pt;width:302.9pt;height:10.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" filled="f" stroked="f">
              <v:textbox style="mso-fit-shape-to-text:t" inset="0,0,0,0">
                <w:txbxContent>
                  <w:p w14:paraId="47ECF9F6" w14:textId="77777777" w:rsidR="00432F15" w:rsidRDefault="00EB3910">
                    <w:pPr>
                      <w:pStyle w:val="stbilgiveyaaltbilgi20"/>
                      <w:rPr>
                        <w:sz w:val="18"/>
                        <w:szCs w:val="18"/>
                      </w:rPr>
                    </w:pPr>
                    <w:r>
                      <w:rPr>
                        <w:rFonts w:ascii="Arial" w:eastAsia="Arial" w:hAnsi="Arial" w:cs="Arial"/>
                        <w:sz w:val="18"/>
                        <w:szCs w:val="18"/>
                      </w:rPr>
                      <w:t>MERSİS Doğrulama Kodu: 5630498-7310bbd3a5084576abcc18d5ddbf6682</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47ECF9F1" wp14:editId="47ECF9F2">
              <wp:simplePos x="0" y="0"/>
              <wp:positionH relativeFrom="page">
                <wp:posOffset>11443970</wp:posOffset>
              </wp:positionH>
              <wp:positionV relativeFrom="page">
                <wp:posOffset>14852650</wp:posOffset>
              </wp:positionV>
              <wp:extent cx="664210" cy="146050"/>
              <wp:effectExtent l="0" t="0" r="0" b="0"/>
              <wp:wrapNone/>
              <wp:docPr id="5" name="Shape 5"/>
              <wp:cNvGraphicFramePr/>
              <a:graphic xmlns:a="http://schemas.openxmlformats.org/drawingml/2006/main">
                <a:graphicData uri="http://schemas.microsoft.com/office/word/2010/wordprocessingShape">
                  <wps:wsp>
                    <wps:cNvSpPr txBox="1"/>
                    <wps:spPr>
                      <a:xfrm>
                        <a:off x="0" y="0"/>
                        <a:ext cx="664210" cy="146050"/>
                      </a:xfrm>
                      <a:prstGeom prst="rect">
                        <a:avLst/>
                      </a:prstGeom>
                      <a:noFill/>
                    </wps:spPr>
                    <wps:txbx>
                      <w:txbxContent>
                        <w:p w14:paraId="47ECF9F7" w14:textId="77777777" w:rsidR="00432F15" w:rsidRDefault="00EB3910">
                          <w:pPr>
                            <w:pStyle w:val="stbilgiveyaaltbilgi20"/>
                            <w:rPr>
                              <w:sz w:val="24"/>
                              <w:szCs w:val="24"/>
                            </w:rPr>
                          </w:pPr>
                          <w:r>
                            <w:rPr>
                              <w:rFonts w:ascii="Arial" w:eastAsia="Arial" w:hAnsi="Arial" w:cs="Arial"/>
                              <w:sz w:val="24"/>
                              <w:szCs w:val="24"/>
                            </w:rPr>
                            <w:t xml:space="preserve">Sayfa </w:t>
                          </w:r>
                          <w:r>
                            <w:fldChar w:fldCharType="begin"/>
                          </w:r>
                          <w:r>
                            <w:instrText xml:space="preserve"> PAGE \* MERGEFORMAT </w:instrText>
                          </w:r>
                          <w:r>
                            <w:fldChar w:fldCharType="separate"/>
                          </w:r>
                          <w:r>
                            <w:rPr>
                              <w:rFonts w:ascii="Arial" w:eastAsia="Arial" w:hAnsi="Arial" w:cs="Arial"/>
                              <w:sz w:val="24"/>
                              <w:szCs w:val="24"/>
                            </w:rPr>
                            <w:t>#</w:t>
                          </w:r>
                          <w:r>
                            <w:rPr>
                              <w:rFonts w:ascii="Arial" w:eastAsia="Arial" w:hAnsi="Arial" w:cs="Arial"/>
                              <w:sz w:val="24"/>
                              <w:szCs w:val="24"/>
                            </w:rPr>
                            <w:fldChar w:fldCharType="end"/>
                          </w:r>
                          <w:r>
                            <w:rPr>
                              <w:rFonts w:ascii="Arial" w:eastAsia="Arial" w:hAnsi="Arial" w:cs="Arial"/>
                              <w:sz w:val="24"/>
                              <w:szCs w:val="24"/>
                            </w:rPr>
                            <w:t xml:space="preserve"> /3</w:t>
                          </w:r>
                        </w:p>
                      </w:txbxContent>
                    </wps:txbx>
                    <wps:bodyPr wrap="none" lIns="0" tIns="0" rIns="0" bIns="0">
                      <a:spAutoFit/>
                    </wps:bodyPr>
                  </wps:wsp>
                </a:graphicData>
              </a:graphic>
            </wp:anchor>
          </w:drawing>
        </mc:Choice>
        <mc:Fallback>
          <w:pict>
            <v:shape w14:anchorId="47ECF9F1" id="Shape 5" o:spid="_x0000_s1028" type="#_x0000_t202" style="position:absolute;margin-left:901.1pt;margin-top:1169.5pt;width:52.3pt;height:1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" filled="f" stroked="f">
              <v:textbox style="mso-fit-shape-to-text:t" inset="0,0,0,0">
                <w:txbxContent>
                  <w:p w14:paraId="47ECF9F7" w14:textId="77777777" w:rsidR="00432F15" w:rsidRDefault="00EB3910">
                    <w:pPr>
                      <w:pStyle w:val="stbilgiveyaaltbilgi20"/>
                      <w:rPr>
                        <w:sz w:val="24"/>
                        <w:szCs w:val="24"/>
                      </w:rPr>
                    </w:pPr>
                    <w:r>
                      <w:rPr>
                        <w:rFonts w:ascii="Arial" w:eastAsia="Arial" w:hAnsi="Arial" w:cs="Arial"/>
                        <w:sz w:val="24"/>
                        <w:szCs w:val="24"/>
                      </w:rPr>
                      <w:t xml:space="preserve">Sayfa </w:t>
                    </w:r>
                    <w:r>
                      <w:fldChar w:fldCharType="begin"/>
                    </w:r>
                    <w:r>
                      <w:instrText xml:space="preserve"> PAGE \* MERGEFORMAT </w:instrText>
                    </w:r>
                    <w:r>
                      <w:fldChar w:fldCharType="separate"/>
                    </w:r>
                    <w:r>
                      <w:rPr>
                        <w:rFonts w:ascii="Arial" w:eastAsia="Arial" w:hAnsi="Arial" w:cs="Arial"/>
                        <w:sz w:val="24"/>
                        <w:szCs w:val="24"/>
                      </w:rPr>
                      <w:t>#</w:t>
                    </w:r>
                    <w:r>
                      <w:rPr>
                        <w:rFonts w:ascii="Arial" w:eastAsia="Arial" w:hAnsi="Arial" w:cs="Arial"/>
                        <w:sz w:val="24"/>
                        <w:szCs w:val="24"/>
                      </w:rPr>
                      <w:fldChar w:fldCharType="end"/>
                    </w:r>
                    <w:r>
                      <w:rPr>
                        <w:rFonts w:ascii="Arial" w:eastAsia="Arial" w:hAnsi="Arial" w:cs="Arial"/>
                        <w:sz w:val="24"/>
                        <w:szCs w:val="24"/>
                      </w:rPr>
                      <w:t xml:space="preserve"> /3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F9EE" w14:textId="77777777" w:rsidR="00432F15" w:rsidRDefault="00EB3910">
    <w:pPr>
      <w:spacing w:line="1" w:lineRule="exact"/>
    </w:pPr>
    <w:r>
      <w:rPr>
        <w:noProof/>
      </w:rPr>
      <mc:AlternateContent>
        <mc:Choice Requires="wps">
          <w:drawing>
            <wp:anchor distT="0" distB="0" distL="0" distR="0" simplePos="0" relativeHeight="62914694" behindDoc="1" locked="0" layoutInCell="1" allowOverlap="1" wp14:anchorId="47ECF9F3" wp14:editId="47ECF9F4">
              <wp:simplePos x="0" y="0"/>
              <wp:positionH relativeFrom="page">
                <wp:posOffset>11431905</wp:posOffset>
              </wp:positionH>
              <wp:positionV relativeFrom="page">
                <wp:posOffset>14533880</wp:posOffset>
              </wp:positionV>
              <wp:extent cx="664210" cy="146050"/>
              <wp:effectExtent l="0" t="0" r="0" b="0"/>
              <wp:wrapNone/>
              <wp:docPr id="7" name="Shape 7"/>
              <wp:cNvGraphicFramePr/>
              <a:graphic xmlns:a="http://schemas.openxmlformats.org/drawingml/2006/main">
                <a:graphicData uri="http://schemas.microsoft.com/office/word/2010/wordprocessingShape">
                  <wps:wsp>
                    <wps:cNvSpPr txBox="1"/>
                    <wps:spPr>
                      <a:xfrm>
                        <a:off x="0" y="0"/>
                        <a:ext cx="664210" cy="146050"/>
                      </a:xfrm>
                      <a:prstGeom prst="rect">
                        <a:avLst/>
                      </a:prstGeom>
                      <a:noFill/>
                    </wps:spPr>
                    <wps:txbx>
                      <w:txbxContent>
                        <w:p w14:paraId="47ECF9F8" w14:textId="77777777" w:rsidR="00432F15" w:rsidRDefault="00EB3910">
                          <w:pPr>
                            <w:pStyle w:val="stbilgiveyaaltbilgi20"/>
                            <w:rPr>
                              <w:sz w:val="24"/>
                              <w:szCs w:val="24"/>
                            </w:rPr>
                          </w:pPr>
                          <w:r>
                            <w:rPr>
                              <w:rFonts w:ascii="Arial" w:eastAsia="Arial" w:hAnsi="Arial" w:cs="Arial"/>
                              <w:sz w:val="24"/>
                              <w:szCs w:val="24"/>
                            </w:rPr>
                            <w:t xml:space="preserve">Sayfa </w:t>
                          </w:r>
                          <w:r>
                            <w:fldChar w:fldCharType="begin"/>
                          </w:r>
                          <w:r>
                            <w:instrText xml:space="preserve"> PAGE \* MERGEFORMAT </w:instrText>
                          </w:r>
                          <w:r>
                            <w:fldChar w:fldCharType="separate"/>
                          </w:r>
                          <w:r>
                            <w:rPr>
                              <w:rFonts w:ascii="Arial" w:eastAsia="Arial" w:hAnsi="Arial" w:cs="Arial"/>
                              <w:sz w:val="24"/>
                              <w:szCs w:val="24"/>
                            </w:rPr>
                            <w:t>#</w:t>
                          </w:r>
                          <w:r>
                            <w:rPr>
                              <w:rFonts w:ascii="Arial" w:eastAsia="Arial" w:hAnsi="Arial" w:cs="Arial"/>
                              <w:sz w:val="24"/>
                              <w:szCs w:val="24"/>
                            </w:rPr>
                            <w:fldChar w:fldCharType="end"/>
                          </w:r>
                          <w:r>
                            <w:rPr>
                              <w:rFonts w:ascii="Arial" w:eastAsia="Arial" w:hAnsi="Arial" w:cs="Arial"/>
                              <w:sz w:val="24"/>
                              <w:szCs w:val="24"/>
                            </w:rPr>
                            <w:t xml:space="preserve"> /3</w:t>
                          </w:r>
                        </w:p>
                      </w:txbxContent>
                    </wps:txbx>
                    <wps:bodyPr wrap="none" lIns="0" tIns="0" rIns="0" bIns="0">
                      <a:spAutoFit/>
                    </wps:bodyPr>
                  </wps:wsp>
                </a:graphicData>
              </a:graphic>
            </wp:anchor>
          </w:drawing>
        </mc:Choice>
        <mc:Fallback>
          <w:pict>
            <v:shapetype w14:anchorId="47ECF9F3" id="_x0000_t202" coordsize="21600,21600" o:spt="202" path="m,l,21600r21600,l21600,xe">
              <v:stroke joinstyle="miter"/>
              <v:path gradientshapeok="t" o:connecttype="rect"/>
            </v:shapetype>
            <v:shape id="Shape 7" o:spid="_x0000_s1029" type="#_x0000_t202" style="position:absolute;margin-left:900.15pt;margin-top:1144.4pt;width:52.3pt;height:11.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" filled="f" stroked="f">
              <v:textbox style="mso-fit-shape-to-text:t" inset="0,0,0,0">
                <w:txbxContent>
                  <w:p w14:paraId="47ECF9F8" w14:textId="77777777" w:rsidR="00432F15" w:rsidRDefault="00EB3910">
                    <w:pPr>
                      <w:pStyle w:val="stbilgiveyaaltbilgi20"/>
                      <w:rPr>
                        <w:sz w:val="24"/>
                        <w:szCs w:val="24"/>
                      </w:rPr>
                    </w:pPr>
                    <w:r>
                      <w:rPr>
                        <w:rFonts w:ascii="Arial" w:eastAsia="Arial" w:hAnsi="Arial" w:cs="Arial"/>
                        <w:sz w:val="24"/>
                        <w:szCs w:val="24"/>
                      </w:rPr>
                      <w:t xml:space="preserve">Sayfa </w:t>
                    </w:r>
                    <w:r>
                      <w:fldChar w:fldCharType="begin"/>
                    </w:r>
                    <w:r>
                      <w:instrText xml:space="preserve"> PAGE \* MERGEFORMAT </w:instrText>
                    </w:r>
                    <w:r>
                      <w:fldChar w:fldCharType="separate"/>
                    </w:r>
                    <w:r>
                      <w:rPr>
                        <w:rFonts w:ascii="Arial" w:eastAsia="Arial" w:hAnsi="Arial" w:cs="Arial"/>
                        <w:sz w:val="24"/>
                        <w:szCs w:val="24"/>
                      </w:rPr>
                      <w:t>#</w:t>
                    </w:r>
                    <w:r>
                      <w:rPr>
                        <w:rFonts w:ascii="Arial" w:eastAsia="Arial" w:hAnsi="Arial" w:cs="Arial"/>
                        <w:sz w:val="24"/>
                        <w:szCs w:val="24"/>
                      </w:rPr>
                      <w:fldChar w:fldCharType="end"/>
                    </w:r>
                    <w:r>
                      <w:rPr>
                        <w:rFonts w:ascii="Arial" w:eastAsia="Arial" w:hAnsi="Arial" w:cs="Arial"/>
                        <w:sz w:val="24"/>
                        <w:szCs w:val="24"/>
                      </w:rPr>
                      <w:t xml:space="preserve">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CF9EB" w14:textId="77777777" w:rsidR="00432F15" w:rsidRDefault="00432F15"/>
  </w:footnote>
  <w:footnote w:type="continuationSeparator" w:id="0">
    <w:p w14:paraId="47ECF9EC" w14:textId="77777777" w:rsidR="00432F15" w:rsidRDefault="00432F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96587"/>
    <w:multiLevelType w:val="multilevel"/>
    <w:tmpl w:val="52DC4D4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774007"/>
    <w:multiLevelType w:val="multilevel"/>
    <w:tmpl w:val="0E4A8D7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292801"/>
    <w:multiLevelType w:val="multilevel"/>
    <w:tmpl w:val="E146C1F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555F77"/>
    <w:multiLevelType w:val="multilevel"/>
    <w:tmpl w:val="369C5E2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6134346">
    <w:abstractNumId w:val="2"/>
  </w:num>
  <w:num w:numId="2" w16cid:durableId="473371242">
    <w:abstractNumId w:val="1"/>
  </w:num>
  <w:num w:numId="3" w16cid:durableId="2115586003">
    <w:abstractNumId w:val="0"/>
  </w:num>
  <w:num w:numId="4" w16cid:durableId="1757089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F15"/>
    <w:rsid w:val="000F4CCD"/>
    <w:rsid w:val="00200342"/>
    <w:rsid w:val="0023433C"/>
    <w:rsid w:val="00272CAB"/>
    <w:rsid w:val="00293863"/>
    <w:rsid w:val="00432F15"/>
    <w:rsid w:val="00683BB3"/>
    <w:rsid w:val="007D00A2"/>
    <w:rsid w:val="0086168A"/>
    <w:rsid w:val="00AD782C"/>
    <w:rsid w:val="00B5026E"/>
    <w:rsid w:val="00EB39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F974"/>
  <w15:docId w15:val="{4C1D95A8-23B1-4632-91C2-6953C778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3">
    <w:name w:val="Gövde metni (3)_"/>
    <w:basedOn w:val="VarsaylanParagrafYazTipi"/>
    <w:link w:val="Gvdemetni30"/>
    <w:rPr>
      <w:rFonts w:ascii="Arial" w:eastAsia="Arial" w:hAnsi="Arial" w:cs="Arial"/>
      <w:b w:val="0"/>
      <w:bCs w:val="0"/>
      <w:i w:val="0"/>
      <w:iCs w:val="0"/>
      <w:smallCaps w:val="0"/>
      <w:strike w:val="0"/>
      <w:sz w:val="16"/>
      <w:szCs w:val="16"/>
      <w:u w:val="none"/>
    </w:rPr>
  </w:style>
  <w:style w:type="character" w:customStyle="1" w:styleId="Gvdemetni2">
    <w:name w:val="Gövde metni (2)_"/>
    <w:basedOn w:val="VarsaylanParagrafYazTipi"/>
    <w:link w:val="Gvdemetni20"/>
    <w:rPr>
      <w:rFonts w:ascii="Arial" w:eastAsia="Arial" w:hAnsi="Arial" w:cs="Arial"/>
      <w:b/>
      <w:bCs/>
      <w:i w:val="0"/>
      <w:iCs w:val="0"/>
      <w:smallCaps w:val="0"/>
      <w:strike w:val="0"/>
      <w:sz w:val="20"/>
      <w:szCs w:val="20"/>
      <w:u w:val="none"/>
    </w:rPr>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val="0"/>
      <w:bCs w:val="0"/>
      <w:i w:val="0"/>
      <w:iCs w:val="0"/>
      <w:smallCaps w:val="0"/>
      <w:strike w:val="0"/>
      <w:sz w:val="20"/>
      <w:szCs w:val="20"/>
      <w:u w:val="none"/>
    </w:rPr>
  </w:style>
  <w:style w:type="character" w:customStyle="1" w:styleId="Gvdemetni">
    <w:name w:val="Gövde metni_"/>
    <w:basedOn w:val="VarsaylanParagrafYazTipi"/>
    <w:link w:val="Gvdemetni0"/>
    <w:rPr>
      <w:rFonts w:ascii="Arial" w:eastAsia="Arial" w:hAnsi="Arial" w:cs="Arial"/>
      <w:b w:val="0"/>
      <w:bCs w:val="0"/>
      <w:i w:val="0"/>
      <w:iCs w:val="0"/>
      <w:smallCaps w:val="0"/>
      <w:strike w:val="0"/>
      <w:u w:val="none"/>
    </w:rPr>
  </w:style>
  <w:style w:type="character" w:customStyle="1" w:styleId="Dier">
    <w:name w:val="Diğer_"/>
    <w:basedOn w:val="VarsaylanParagrafYazTipi"/>
    <w:link w:val="Dier0"/>
    <w:rPr>
      <w:rFonts w:ascii="Arial" w:eastAsia="Arial" w:hAnsi="Arial" w:cs="Arial"/>
      <w:b w:val="0"/>
      <w:bCs w:val="0"/>
      <w:i w:val="0"/>
      <w:iCs w:val="0"/>
      <w:smallCaps w:val="0"/>
      <w:strike w:val="0"/>
      <w:u w:val="none"/>
    </w:rPr>
  </w:style>
  <w:style w:type="character" w:customStyle="1" w:styleId="Balk1">
    <w:name w:val="Başlık #1_"/>
    <w:basedOn w:val="VarsaylanParagrafYazTipi"/>
    <w:link w:val="Balk10"/>
    <w:rPr>
      <w:rFonts w:ascii="Arial" w:eastAsia="Arial" w:hAnsi="Arial" w:cs="Arial"/>
      <w:b/>
      <w:bCs/>
      <w:i w:val="0"/>
      <w:iCs w:val="0"/>
      <w:smallCaps w:val="0"/>
      <w:strike w:val="0"/>
      <w:u w:val="none"/>
    </w:rPr>
  </w:style>
  <w:style w:type="paragraph" w:customStyle="1" w:styleId="Gvdemetni30">
    <w:name w:val="Gövde metni (3)"/>
    <w:basedOn w:val="Normal"/>
    <w:link w:val="Gvdemetni3"/>
    <w:pPr>
      <w:spacing w:after="540"/>
      <w:ind w:firstLine="360"/>
    </w:pPr>
    <w:rPr>
      <w:rFonts w:ascii="Arial" w:eastAsia="Arial" w:hAnsi="Arial" w:cs="Arial"/>
      <w:sz w:val="16"/>
      <w:szCs w:val="16"/>
    </w:rPr>
  </w:style>
  <w:style w:type="paragraph" w:customStyle="1" w:styleId="Gvdemetni20">
    <w:name w:val="Gövde metni (2)"/>
    <w:basedOn w:val="Normal"/>
    <w:link w:val="Gvdemetni2"/>
    <w:pPr>
      <w:spacing w:line="377" w:lineRule="auto"/>
      <w:ind w:firstLine="360"/>
    </w:pPr>
    <w:rPr>
      <w:rFonts w:ascii="Arial" w:eastAsia="Arial" w:hAnsi="Arial" w:cs="Arial"/>
      <w:b/>
      <w:bCs/>
      <w:sz w:val="20"/>
      <w:szCs w:val="20"/>
    </w:rPr>
  </w:style>
  <w:style w:type="paragraph" w:customStyle="1" w:styleId="stbilgiveyaaltbilgi20">
    <w:name w:val="Üst bilgi veya alt bilgi (2)"/>
    <w:basedOn w:val="Normal"/>
    <w:link w:val="stbilgiveyaaltbilgi2"/>
    <w:rPr>
      <w:rFonts w:ascii="Times New Roman" w:eastAsia="Times New Roman" w:hAnsi="Times New Roman" w:cs="Times New Roman"/>
      <w:sz w:val="20"/>
      <w:szCs w:val="20"/>
    </w:rPr>
  </w:style>
  <w:style w:type="paragraph" w:customStyle="1" w:styleId="Gvdemetni0">
    <w:name w:val="Gövde metni"/>
    <w:basedOn w:val="Normal"/>
    <w:link w:val="Gvdemetni"/>
    <w:pPr>
      <w:spacing w:line="314" w:lineRule="auto"/>
    </w:pPr>
    <w:rPr>
      <w:rFonts w:ascii="Arial" w:eastAsia="Arial" w:hAnsi="Arial" w:cs="Arial"/>
    </w:rPr>
  </w:style>
  <w:style w:type="paragraph" w:customStyle="1" w:styleId="Dier0">
    <w:name w:val="Diğer"/>
    <w:basedOn w:val="Normal"/>
    <w:link w:val="Dier"/>
    <w:pPr>
      <w:spacing w:line="314" w:lineRule="auto"/>
    </w:pPr>
    <w:rPr>
      <w:rFonts w:ascii="Arial" w:eastAsia="Arial" w:hAnsi="Arial" w:cs="Arial"/>
    </w:rPr>
  </w:style>
  <w:style w:type="paragraph" w:customStyle="1" w:styleId="Balk10">
    <w:name w:val="Başlık #1"/>
    <w:basedOn w:val="Normal"/>
    <w:link w:val="Balk1"/>
    <w:pPr>
      <w:spacing w:after="160" w:line="314" w:lineRule="auto"/>
      <w:ind w:left="190" w:firstLine="360"/>
      <w:outlineLvl w:val="0"/>
    </w:pPr>
    <w:rPr>
      <w:rFonts w:ascii="Arial" w:eastAsia="Arial" w:hAnsi="Arial" w:cs="Arial"/>
      <w:b/>
      <w:bCs/>
    </w:rPr>
  </w:style>
  <w:style w:type="character" w:styleId="AklamaBavurusu">
    <w:name w:val="annotation reference"/>
    <w:basedOn w:val="VarsaylanParagrafYazTipi"/>
    <w:uiPriority w:val="99"/>
    <w:semiHidden/>
    <w:unhideWhenUsed/>
    <w:rsid w:val="0086168A"/>
    <w:rPr>
      <w:sz w:val="16"/>
      <w:szCs w:val="16"/>
    </w:rPr>
  </w:style>
  <w:style w:type="paragraph" w:styleId="AklamaMetni">
    <w:name w:val="annotation text"/>
    <w:basedOn w:val="Normal"/>
    <w:link w:val="AklamaMetniChar"/>
    <w:uiPriority w:val="99"/>
    <w:unhideWhenUsed/>
    <w:rsid w:val="0086168A"/>
    <w:rPr>
      <w:sz w:val="20"/>
      <w:szCs w:val="20"/>
    </w:rPr>
  </w:style>
  <w:style w:type="character" w:customStyle="1" w:styleId="AklamaMetniChar">
    <w:name w:val="Açıklama Metni Char"/>
    <w:basedOn w:val="VarsaylanParagrafYazTipi"/>
    <w:link w:val="AklamaMetni"/>
    <w:uiPriority w:val="99"/>
    <w:rsid w:val="0086168A"/>
    <w:rPr>
      <w:color w:val="000000"/>
      <w:sz w:val="20"/>
      <w:szCs w:val="20"/>
    </w:rPr>
  </w:style>
  <w:style w:type="paragraph" w:styleId="AklamaKonusu">
    <w:name w:val="annotation subject"/>
    <w:basedOn w:val="AklamaMetni"/>
    <w:next w:val="AklamaMetni"/>
    <w:link w:val="AklamaKonusuChar"/>
    <w:uiPriority w:val="99"/>
    <w:semiHidden/>
    <w:unhideWhenUsed/>
    <w:rsid w:val="0086168A"/>
    <w:rPr>
      <w:b/>
      <w:bCs/>
    </w:rPr>
  </w:style>
  <w:style w:type="character" w:customStyle="1" w:styleId="AklamaKonusuChar">
    <w:name w:val="Açıklama Konusu Char"/>
    <w:basedOn w:val="AklamaMetniChar"/>
    <w:link w:val="AklamaKonusu"/>
    <w:uiPriority w:val="99"/>
    <w:semiHidden/>
    <w:rsid w:val="0086168A"/>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1019</Words>
  <Characters>5813</Characters>
  <Application>Microsoft Office Word</Application>
  <DocSecurity>4</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Semiha Köse</dc:creator>
  <cp:lastModifiedBy>Aksan Hukuk Bürosu</cp:lastModifiedBy>
  <cp:revision>2</cp:revision>
  <dcterms:created xsi:type="dcterms:W3CDTF">2023-11-09T07:29:00Z</dcterms:created>
  <dcterms:modified xsi:type="dcterms:W3CDTF">2023-11-09T07:29:00Z</dcterms:modified>
</cp:coreProperties>
</file>