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CD" w:rsidRDefault="009477B3" w:rsidP="00D844CD">
      <w:pPr>
        <w:spacing w:after="0"/>
        <w:jc w:val="center"/>
        <w:rPr>
          <w:rFonts w:ascii="Times New Roman" w:hAnsi="Times New Roman" w:cs="Times New Roman"/>
          <w:b/>
        </w:rPr>
      </w:pPr>
      <w:bookmarkStart w:id="0" w:name="_GoBack"/>
      <w:bookmarkEnd w:id="0"/>
      <w:r w:rsidRPr="009477B3">
        <w:rPr>
          <w:rFonts w:ascii="Times New Roman" w:hAnsi="Times New Roman" w:cs="Times New Roman"/>
          <w:b/>
        </w:rPr>
        <w:t>1601-2022-2 1512 Girişimcilik Destek Programı</w:t>
      </w:r>
    </w:p>
    <w:p w:rsidR="009477B3" w:rsidRPr="009477B3" w:rsidRDefault="009477B3" w:rsidP="00D844CD">
      <w:pPr>
        <w:spacing w:after="0"/>
        <w:jc w:val="center"/>
        <w:rPr>
          <w:rFonts w:ascii="Times New Roman" w:hAnsi="Times New Roman" w:cs="Times New Roman"/>
          <w:b/>
        </w:rPr>
      </w:pPr>
      <w:proofErr w:type="spellStart"/>
      <w:r w:rsidRPr="009477B3">
        <w:rPr>
          <w:rFonts w:ascii="Times New Roman" w:hAnsi="Times New Roman" w:cs="Times New Roman"/>
          <w:b/>
        </w:rPr>
        <w:t>BiGG</w:t>
      </w:r>
      <w:proofErr w:type="spellEnd"/>
      <w:r w:rsidRPr="009477B3">
        <w:rPr>
          <w:rFonts w:ascii="Times New Roman" w:hAnsi="Times New Roman" w:cs="Times New Roman"/>
          <w:b/>
        </w:rPr>
        <w:t xml:space="preserve"> - 1.Aşama Uygulayıcı Kuruluş Çağrısı Ortak Başvuru Süreci</w:t>
      </w:r>
    </w:p>
    <w:p w:rsidR="009477B3" w:rsidRPr="009477B3" w:rsidRDefault="009477B3" w:rsidP="009477B3">
      <w:pPr>
        <w:spacing w:after="0"/>
        <w:rPr>
          <w:rFonts w:ascii="Times New Roman" w:hAnsi="Times New Roman" w:cs="Times New Roman"/>
        </w:rPr>
      </w:pPr>
    </w:p>
    <w:p w:rsidR="009477B3" w:rsidRPr="009477B3" w:rsidRDefault="009477B3" w:rsidP="00D844CD">
      <w:pPr>
        <w:spacing w:after="0"/>
        <w:jc w:val="both"/>
        <w:rPr>
          <w:rFonts w:ascii="Times New Roman" w:hAnsi="Times New Roman" w:cs="Times New Roman"/>
        </w:rPr>
      </w:pPr>
      <w:r w:rsidRPr="009477B3">
        <w:rPr>
          <w:rFonts w:ascii="Times New Roman" w:hAnsi="Times New Roman" w:cs="Times New Roman"/>
        </w:rPr>
        <w:t xml:space="preserve">1601 Yenilik ve Girişimcilik Alanlarında Kapasite Artırılmasına Yönelik Destek Programı çerçevesinde açılmış olan 1601-2022-2 kodlu 1512 Girişimcilik Destek Programı - </w:t>
      </w:r>
      <w:proofErr w:type="spellStart"/>
      <w:r w:rsidRPr="009477B3">
        <w:rPr>
          <w:rFonts w:ascii="Times New Roman" w:hAnsi="Times New Roman" w:cs="Times New Roman"/>
        </w:rPr>
        <w:t>BiGG</w:t>
      </w:r>
      <w:proofErr w:type="spellEnd"/>
      <w:r w:rsidRPr="009477B3">
        <w:rPr>
          <w:rFonts w:ascii="Times New Roman" w:hAnsi="Times New Roman" w:cs="Times New Roman"/>
        </w:rPr>
        <w:t xml:space="preserve"> - 1.Aşama Uygulayıcı Kuruluş </w:t>
      </w:r>
      <w:proofErr w:type="spellStart"/>
      <w:r w:rsidRPr="009477B3">
        <w:rPr>
          <w:rFonts w:ascii="Times New Roman" w:hAnsi="Times New Roman" w:cs="Times New Roman"/>
        </w:rPr>
        <w:t>Çağrısı’na</w:t>
      </w:r>
      <w:proofErr w:type="spellEnd"/>
      <w:r w:rsidRPr="009477B3">
        <w:rPr>
          <w:rFonts w:ascii="Times New Roman" w:hAnsi="Times New Roman" w:cs="Times New Roman"/>
        </w:rPr>
        <w:t xml:space="preserve"> sunulacak ortak başvurular ile ilgili süreç aşağıdaki gibi yürütülecektir:</w:t>
      </w:r>
    </w:p>
    <w:p w:rsidR="009477B3" w:rsidRPr="009477B3" w:rsidRDefault="009477B3" w:rsidP="00D844CD">
      <w:pPr>
        <w:spacing w:after="0"/>
        <w:jc w:val="both"/>
        <w:rPr>
          <w:rFonts w:ascii="Times New Roman" w:hAnsi="Times New Roman" w:cs="Times New Roman"/>
        </w:rPr>
      </w:pPr>
    </w:p>
    <w:p w:rsidR="009477B3" w:rsidRPr="009477B3" w:rsidRDefault="009477B3" w:rsidP="00D844CD">
      <w:pPr>
        <w:numPr>
          <w:ilvl w:val="0"/>
          <w:numId w:val="1"/>
        </w:numPr>
        <w:spacing w:after="0"/>
        <w:jc w:val="both"/>
        <w:rPr>
          <w:rFonts w:ascii="Times New Roman" w:hAnsi="Times New Roman" w:cs="Times New Roman"/>
        </w:rPr>
      </w:pPr>
      <w:r w:rsidRPr="009477B3">
        <w:rPr>
          <w:rFonts w:ascii="Times New Roman" w:hAnsi="Times New Roman" w:cs="Times New Roman"/>
        </w:rPr>
        <w:t>1601 kodlu TÜBİTAK Yenilik ve Girişimcilik Alanlarında Kapasite Artırılmasına Yönelik Destek Programı çerçevesinde açılmış olan 1601-2022-2 kodlu çağrı ile 1512 Girişimcilik Destek Programının 1. aşama faaliyetlerini yürütecek Uygulayıcı Kuruluşların belirlenmesi amaçlanmaktadır. Uygulayıcı Kuruluşların, girişimcilerin iş fikirlerini nitelikli iş planlarına dönüştürecekleri özgün, etkili ve uygulanabilir mekanizmalar oluşturmaları ve yürütmeleri hedeflenmektedir.</w:t>
      </w:r>
    </w:p>
    <w:p w:rsidR="009477B3" w:rsidRPr="009477B3" w:rsidRDefault="009477B3" w:rsidP="00D844CD">
      <w:pPr>
        <w:spacing w:after="0"/>
        <w:jc w:val="both"/>
        <w:rPr>
          <w:rFonts w:ascii="Times New Roman" w:hAnsi="Times New Roman" w:cs="Times New Roman"/>
        </w:rPr>
      </w:pPr>
    </w:p>
    <w:p w:rsidR="009477B3" w:rsidRPr="009477B3" w:rsidRDefault="009477B3" w:rsidP="00D844CD">
      <w:pPr>
        <w:numPr>
          <w:ilvl w:val="0"/>
          <w:numId w:val="1"/>
        </w:numPr>
        <w:spacing w:after="0"/>
        <w:jc w:val="both"/>
        <w:rPr>
          <w:rFonts w:ascii="Times New Roman" w:hAnsi="Times New Roman" w:cs="Times New Roman"/>
        </w:rPr>
      </w:pPr>
      <w:r w:rsidRPr="009477B3">
        <w:rPr>
          <w:rFonts w:ascii="Times New Roman" w:hAnsi="Times New Roman" w:cs="Times New Roman"/>
        </w:rPr>
        <w:t>Çağrı Duyurusunda Uygulayıcı Kuruluşlara “Desteklenen Girişimci Adayı Ödül Desteği” ve “Panel Değerlendirmesine Alınan Girişimci Adayı Ödül Desteği” olarak iki kategoride ödül şeklinde destek verileceği belirtilmiştir. Desteklenen Girişimci Adayı Ödül Desteği, Uygulayıcı Kuruluşların diğer kuruluşlar ile işbirliği yapma durumuna göre değişmektedir.</w:t>
      </w:r>
    </w:p>
    <w:p w:rsidR="009477B3" w:rsidRPr="009477B3" w:rsidRDefault="009477B3" w:rsidP="00D844CD">
      <w:pPr>
        <w:spacing w:after="0"/>
        <w:jc w:val="both"/>
        <w:rPr>
          <w:rFonts w:ascii="Times New Roman" w:hAnsi="Times New Roman" w:cs="Times New Roman"/>
        </w:rPr>
      </w:pPr>
    </w:p>
    <w:p w:rsidR="009477B3" w:rsidRPr="009477B3" w:rsidRDefault="009477B3" w:rsidP="00D844CD">
      <w:pPr>
        <w:numPr>
          <w:ilvl w:val="1"/>
          <w:numId w:val="1"/>
        </w:numPr>
        <w:spacing w:after="0"/>
        <w:jc w:val="both"/>
        <w:rPr>
          <w:rFonts w:ascii="Times New Roman" w:hAnsi="Times New Roman" w:cs="Times New Roman"/>
        </w:rPr>
      </w:pPr>
      <w:r w:rsidRPr="009477B3">
        <w:rPr>
          <w:rFonts w:ascii="Times New Roman" w:hAnsi="Times New Roman" w:cs="Times New Roman"/>
        </w:rPr>
        <w:t xml:space="preserve">Kuruluşların, diğer kuruluşlar ile işbirliği yaparak TÜBİTAK’a başvurmaları halinde ilgili </w:t>
      </w:r>
      <w:proofErr w:type="spellStart"/>
      <w:r w:rsidRPr="009477B3">
        <w:rPr>
          <w:rFonts w:ascii="Times New Roman" w:hAnsi="Times New Roman" w:cs="Times New Roman"/>
        </w:rPr>
        <w:t>BiGG</w:t>
      </w:r>
      <w:proofErr w:type="spellEnd"/>
      <w:r w:rsidRPr="009477B3">
        <w:rPr>
          <w:rFonts w:ascii="Times New Roman" w:hAnsi="Times New Roman" w:cs="Times New Roman"/>
        </w:rPr>
        <w:t xml:space="preserve"> çağrısında işbirliği yapan Kuruluşların önerdiği ve TÜBİTAK tarafından desteklenme kararı verilen girişimci adayı başına 50.000 TL Desteklenen Girişimci Adayı Ödül Desteği verilecektir. </w:t>
      </w:r>
    </w:p>
    <w:p w:rsidR="009477B3" w:rsidRPr="009477B3" w:rsidRDefault="009477B3" w:rsidP="00D844CD">
      <w:pPr>
        <w:numPr>
          <w:ilvl w:val="1"/>
          <w:numId w:val="1"/>
        </w:numPr>
        <w:spacing w:after="0"/>
        <w:jc w:val="both"/>
        <w:rPr>
          <w:rFonts w:ascii="Times New Roman" w:hAnsi="Times New Roman" w:cs="Times New Roman"/>
        </w:rPr>
      </w:pPr>
      <w:r w:rsidRPr="009477B3">
        <w:rPr>
          <w:rFonts w:ascii="Times New Roman" w:hAnsi="Times New Roman" w:cs="Times New Roman"/>
        </w:rPr>
        <w:t xml:space="preserve">Kuruluşların, diğer kuruluşlar ile işbirliği yapmadan TÜBİTAK’a başvurmaları halinde ilgili </w:t>
      </w:r>
      <w:proofErr w:type="spellStart"/>
      <w:r w:rsidRPr="009477B3">
        <w:rPr>
          <w:rFonts w:ascii="Times New Roman" w:hAnsi="Times New Roman" w:cs="Times New Roman"/>
        </w:rPr>
        <w:t>BiGG</w:t>
      </w:r>
      <w:proofErr w:type="spellEnd"/>
      <w:r w:rsidRPr="009477B3">
        <w:rPr>
          <w:rFonts w:ascii="Times New Roman" w:hAnsi="Times New Roman" w:cs="Times New Roman"/>
        </w:rPr>
        <w:t xml:space="preserve"> çağrısında Kuruluşun önerdiği ve TÜBİTAK tarafından desteklenen girişimci adayı başına 25.000 TL Desteklenen Girişimci Adayı Ödül Desteği verilecektir.</w:t>
      </w:r>
    </w:p>
    <w:p w:rsidR="009477B3" w:rsidRPr="009477B3" w:rsidRDefault="009477B3" w:rsidP="00D844CD">
      <w:pPr>
        <w:numPr>
          <w:ilvl w:val="1"/>
          <w:numId w:val="1"/>
        </w:numPr>
        <w:spacing w:after="0"/>
        <w:jc w:val="both"/>
        <w:rPr>
          <w:rFonts w:ascii="Times New Roman" w:hAnsi="Times New Roman" w:cs="Times New Roman"/>
        </w:rPr>
      </w:pPr>
      <w:r w:rsidRPr="009477B3">
        <w:rPr>
          <w:rFonts w:ascii="Times New Roman" w:hAnsi="Times New Roman" w:cs="Times New Roman"/>
        </w:rPr>
        <w:t xml:space="preserve">İşbirliği durumuna bakılmaksızın Uygulayıcı Kuruluşun ilgili </w:t>
      </w:r>
      <w:proofErr w:type="spellStart"/>
      <w:r w:rsidRPr="009477B3">
        <w:rPr>
          <w:rFonts w:ascii="Times New Roman" w:hAnsi="Times New Roman" w:cs="Times New Roman"/>
        </w:rPr>
        <w:t>BiGG</w:t>
      </w:r>
      <w:proofErr w:type="spellEnd"/>
      <w:r w:rsidRPr="009477B3">
        <w:rPr>
          <w:rFonts w:ascii="Times New Roman" w:hAnsi="Times New Roman" w:cs="Times New Roman"/>
        </w:rPr>
        <w:t xml:space="preserve"> çağrısında 2. Aşama başvuru başarı oranının %25 ve üstünde olması kaydıyla Uygulayıcı Kuruluşun önerdiği ve 2. Aşama başvurusu panel değerlendirmesine alınan girişimci adayı başına 2.000 TL Panel Değerlendirmesine Alınan Girişimci Adayı Ödül Desteği verilecektir.</w:t>
      </w:r>
    </w:p>
    <w:p w:rsidR="009477B3" w:rsidRPr="009477B3" w:rsidDel="009E3C1A" w:rsidRDefault="009477B3" w:rsidP="00D844CD">
      <w:pPr>
        <w:numPr>
          <w:ilvl w:val="1"/>
          <w:numId w:val="1"/>
        </w:numPr>
        <w:spacing w:after="0"/>
        <w:jc w:val="both"/>
        <w:rPr>
          <w:rFonts w:ascii="Times New Roman" w:hAnsi="Times New Roman" w:cs="Times New Roman"/>
        </w:rPr>
      </w:pPr>
      <w:r w:rsidRPr="009477B3" w:rsidDel="009E3C1A">
        <w:rPr>
          <w:rFonts w:ascii="Times New Roman" w:hAnsi="Times New Roman" w:cs="Times New Roman"/>
        </w:rPr>
        <w:t>Ortaklı projelerin izleme sürecinde, 2.3’te belirtilen %25 eşiği muhatap kuruluş tarafından PRODİS işlemleri gerçekleştirilen başvuru sayısı üzerinden hesaplan</w:t>
      </w:r>
      <w:r w:rsidRPr="009477B3">
        <w:rPr>
          <w:rFonts w:ascii="Times New Roman" w:hAnsi="Times New Roman" w:cs="Times New Roman"/>
        </w:rPr>
        <w:t>acaktır</w:t>
      </w:r>
      <w:r w:rsidRPr="009477B3" w:rsidDel="009E3C1A">
        <w:rPr>
          <w:rFonts w:ascii="Times New Roman" w:hAnsi="Times New Roman" w:cs="Times New Roman"/>
        </w:rPr>
        <w:t>. Proje ortağı özelinde ayrıca bir hesaplama yapılmayacaktır.</w:t>
      </w:r>
    </w:p>
    <w:p w:rsidR="009477B3" w:rsidRPr="009477B3" w:rsidRDefault="009477B3" w:rsidP="00D844CD">
      <w:pPr>
        <w:spacing w:after="0"/>
        <w:jc w:val="both"/>
        <w:rPr>
          <w:rFonts w:ascii="Times New Roman" w:hAnsi="Times New Roman" w:cs="Times New Roman"/>
        </w:rPr>
      </w:pPr>
    </w:p>
    <w:p w:rsidR="009477B3" w:rsidRPr="009477B3" w:rsidRDefault="009477B3" w:rsidP="00D844CD">
      <w:pPr>
        <w:numPr>
          <w:ilvl w:val="0"/>
          <w:numId w:val="1"/>
        </w:numPr>
        <w:spacing w:after="0"/>
        <w:jc w:val="both"/>
        <w:rPr>
          <w:rFonts w:ascii="Times New Roman" w:hAnsi="Times New Roman" w:cs="Times New Roman"/>
        </w:rPr>
      </w:pPr>
      <w:r w:rsidRPr="009477B3">
        <w:rPr>
          <w:rFonts w:ascii="Times New Roman" w:hAnsi="Times New Roman" w:cs="Times New Roman"/>
          <w:b/>
          <w:u w:val="single"/>
        </w:rPr>
        <w:t>Yukarıda belirtilen diğer kuruluşlarla işbirliği yapılması hususu, PRODİS üzerinden ortak proje başvurusu yapılması olarak değerlendirilecektir.</w:t>
      </w:r>
      <w:r w:rsidRPr="009477B3">
        <w:rPr>
          <w:rFonts w:ascii="Times New Roman" w:hAnsi="Times New Roman" w:cs="Times New Roman"/>
        </w:rPr>
        <w:t xml:space="preserve"> </w:t>
      </w:r>
      <w:r w:rsidRPr="009477B3">
        <w:rPr>
          <w:rFonts w:ascii="Times New Roman" w:hAnsi="Times New Roman" w:cs="Times New Roman"/>
          <w:b/>
          <w:u w:val="single"/>
        </w:rPr>
        <w:t>2.1’de belirtilen tutardaki ödül, sadece ortaklı olarak sunulan ve yürütülen projelere sağlanacaktır.</w:t>
      </w:r>
      <w:r w:rsidRPr="009477B3">
        <w:rPr>
          <w:rFonts w:ascii="Times New Roman" w:hAnsi="Times New Roman" w:cs="Times New Roman"/>
        </w:rPr>
        <w:t xml:space="preserve"> Tek kuruluş tarafından sunulan projelere 2.2’de belirtilen tutarda ödül sağlanacaktır.</w:t>
      </w:r>
    </w:p>
    <w:p w:rsidR="009477B3" w:rsidRPr="009477B3" w:rsidRDefault="009477B3" w:rsidP="00D844CD">
      <w:pPr>
        <w:spacing w:after="0"/>
        <w:jc w:val="both"/>
        <w:rPr>
          <w:rFonts w:ascii="Times New Roman" w:hAnsi="Times New Roman" w:cs="Times New Roman"/>
        </w:rPr>
      </w:pPr>
    </w:p>
    <w:p w:rsidR="009477B3" w:rsidRPr="009477B3" w:rsidRDefault="009477B3" w:rsidP="00D844CD">
      <w:pPr>
        <w:numPr>
          <w:ilvl w:val="0"/>
          <w:numId w:val="1"/>
        </w:numPr>
        <w:spacing w:after="0"/>
        <w:jc w:val="both"/>
        <w:rPr>
          <w:rFonts w:ascii="Times New Roman" w:hAnsi="Times New Roman" w:cs="Times New Roman"/>
        </w:rPr>
      </w:pPr>
      <w:r w:rsidRPr="009477B3">
        <w:rPr>
          <w:rFonts w:ascii="Times New Roman" w:hAnsi="Times New Roman" w:cs="Times New Roman"/>
        </w:rPr>
        <w:t xml:space="preserve">Başvuruda proje ortağı olarak yer alan kuruluşların 1601-2022-2 kodlu Çağrı Duyurusunun “4. Çağrıya Başvurabilecek Kuruluşlar” kısmında belirtilen nitelikleri taşıması gerekir. </w:t>
      </w:r>
    </w:p>
    <w:p w:rsidR="009477B3" w:rsidRPr="009477B3" w:rsidRDefault="009477B3" w:rsidP="00D844CD">
      <w:pPr>
        <w:spacing w:after="0"/>
        <w:jc w:val="both"/>
        <w:rPr>
          <w:rFonts w:ascii="Times New Roman" w:hAnsi="Times New Roman" w:cs="Times New Roman"/>
        </w:rPr>
      </w:pPr>
    </w:p>
    <w:p w:rsidR="009477B3" w:rsidRPr="009477B3" w:rsidRDefault="009477B3" w:rsidP="00D844CD">
      <w:pPr>
        <w:numPr>
          <w:ilvl w:val="0"/>
          <w:numId w:val="1"/>
        </w:numPr>
        <w:spacing w:after="0"/>
        <w:jc w:val="both"/>
        <w:rPr>
          <w:rFonts w:ascii="Times New Roman" w:hAnsi="Times New Roman" w:cs="Times New Roman"/>
        </w:rPr>
      </w:pPr>
      <w:r w:rsidRPr="009477B3">
        <w:rPr>
          <w:rFonts w:ascii="Times New Roman" w:hAnsi="Times New Roman" w:cs="Times New Roman"/>
        </w:rPr>
        <w:t xml:space="preserve">Proje ortakları haricinde işbirliği yapılan diğer kurum ve kuruluşlar, PRODİS üzerinden yapılan başvuru için hazırlanan Proje Öneri Bilgileri </w:t>
      </w:r>
      <w:proofErr w:type="spellStart"/>
      <w:r w:rsidRPr="009477B3">
        <w:rPr>
          <w:rFonts w:ascii="Times New Roman" w:hAnsi="Times New Roman" w:cs="Times New Roman"/>
        </w:rPr>
        <w:t>Formu’nun</w:t>
      </w:r>
      <w:proofErr w:type="spellEnd"/>
      <w:r w:rsidRPr="009477B3">
        <w:rPr>
          <w:rFonts w:ascii="Times New Roman" w:hAnsi="Times New Roman" w:cs="Times New Roman"/>
        </w:rPr>
        <w:t xml:space="preserve"> (AGY601) “Proje Yönetimi ve Organizasyonu” Bölümü altındaki “Proje İşbirlikleri” kısmında belirtilir.</w:t>
      </w:r>
    </w:p>
    <w:p w:rsidR="009477B3" w:rsidRPr="009477B3" w:rsidRDefault="009477B3" w:rsidP="00D844CD">
      <w:pPr>
        <w:spacing w:after="0"/>
        <w:jc w:val="both"/>
        <w:rPr>
          <w:rFonts w:ascii="Times New Roman" w:hAnsi="Times New Roman" w:cs="Times New Roman"/>
        </w:rPr>
      </w:pPr>
    </w:p>
    <w:p w:rsidR="009477B3" w:rsidRPr="009477B3" w:rsidRDefault="009477B3" w:rsidP="00D844CD">
      <w:pPr>
        <w:numPr>
          <w:ilvl w:val="0"/>
          <w:numId w:val="1"/>
        </w:numPr>
        <w:spacing w:after="0"/>
        <w:jc w:val="both"/>
        <w:rPr>
          <w:rFonts w:ascii="Times New Roman" w:hAnsi="Times New Roman" w:cs="Times New Roman"/>
        </w:rPr>
      </w:pPr>
      <w:r w:rsidRPr="009477B3">
        <w:rPr>
          <w:rFonts w:ascii="Times New Roman" w:hAnsi="Times New Roman" w:cs="Times New Roman"/>
        </w:rPr>
        <w:t>Ortaklı başvurularda, 1512 Girişimcilik Destek Programının 1. aşama faaliyetleri kapsamında proje ortakları arasındaki işbirliği çerçevesini düzenleyen bir sözleşme imzalanarak proje önerisi ekinde sunulmalıdır.</w:t>
      </w:r>
    </w:p>
    <w:p w:rsidR="009477B3" w:rsidRPr="009477B3" w:rsidRDefault="009477B3" w:rsidP="00D844CD">
      <w:pPr>
        <w:spacing w:after="0"/>
        <w:jc w:val="both"/>
        <w:rPr>
          <w:rFonts w:ascii="Times New Roman" w:hAnsi="Times New Roman" w:cs="Times New Roman"/>
        </w:rPr>
      </w:pPr>
    </w:p>
    <w:p w:rsidR="009477B3" w:rsidRPr="009477B3" w:rsidRDefault="009477B3" w:rsidP="00D844CD">
      <w:pPr>
        <w:numPr>
          <w:ilvl w:val="0"/>
          <w:numId w:val="1"/>
        </w:numPr>
        <w:spacing w:after="0"/>
        <w:jc w:val="both"/>
        <w:rPr>
          <w:rFonts w:ascii="Times New Roman" w:hAnsi="Times New Roman" w:cs="Times New Roman"/>
        </w:rPr>
      </w:pPr>
      <w:r w:rsidRPr="009477B3">
        <w:rPr>
          <w:rFonts w:ascii="Times New Roman" w:hAnsi="Times New Roman" w:cs="Times New Roman"/>
        </w:rPr>
        <w:t>PRODİS üzerinden yapılan başvuruda “Yürütücü Kuruluş” olarak belirtilen kuruluş, destek kararı sonrası imzalanacak proje sözleşmesinde muhatap kuruluş̧ olarak belirlenecektir. Ödeme bildirimi ve destek karar yazıları hariç̧ tüm yazışmalar bu kuruluşla yapılacaktır. Ortak projelerde, muhatap kuruluşun belirtildiği ve her bir kuruluşa ilişkin bilgilerin yer aldığı sadece bir proje sözleşmesi düzenlenecektir.</w:t>
      </w:r>
    </w:p>
    <w:p w:rsidR="009477B3" w:rsidRPr="009477B3" w:rsidRDefault="009477B3" w:rsidP="00D844CD">
      <w:pPr>
        <w:spacing w:after="0"/>
        <w:jc w:val="both"/>
        <w:rPr>
          <w:rFonts w:ascii="Times New Roman" w:hAnsi="Times New Roman" w:cs="Times New Roman"/>
        </w:rPr>
      </w:pPr>
    </w:p>
    <w:p w:rsidR="009477B3" w:rsidRPr="009477B3" w:rsidRDefault="009477B3" w:rsidP="00D844CD">
      <w:pPr>
        <w:numPr>
          <w:ilvl w:val="0"/>
          <w:numId w:val="1"/>
        </w:numPr>
        <w:spacing w:after="0"/>
        <w:jc w:val="both"/>
        <w:rPr>
          <w:rFonts w:ascii="Times New Roman" w:hAnsi="Times New Roman" w:cs="Times New Roman"/>
        </w:rPr>
      </w:pPr>
      <w:r w:rsidRPr="009477B3">
        <w:rPr>
          <w:rFonts w:ascii="Times New Roman" w:hAnsi="Times New Roman" w:cs="Times New Roman"/>
        </w:rPr>
        <w:lastRenderedPageBreak/>
        <w:t>Girişimcilerin PRODİS üzerindeki işlemleri, muhatap kuruluş tarafından gerçekleştirilecektir.</w:t>
      </w:r>
    </w:p>
    <w:p w:rsidR="009477B3" w:rsidRPr="009477B3" w:rsidRDefault="009477B3" w:rsidP="00D844CD">
      <w:pPr>
        <w:spacing w:after="0"/>
        <w:jc w:val="both"/>
        <w:rPr>
          <w:rFonts w:ascii="Times New Roman" w:hAnsi="Times New Roman" w:cs="Times New Roman"/>
        </w:rPr>
      </w:pPr>
      <w:r w:rsidRPr="009477B3">
        <w:rPr>
          <w:rFonts w:ascii="Times New Roman" w:hAnsi="Times New Roman" w:cs="Times New Roman"/>
        </w:rPr>
        <w:t xml:space="preserve"> </w:t>
      </w:r>
    </w:p>
    <w:p w:rsidR="009477B3" w:rsidRPr="009477B3" w:rsidRDefault="009477B3" w:rsidP="00D844CD">
      <w:pPr>
        <w:numPr>
          <w:ilvl w:val="0"/>
          <w:numId w:val="1"/>
        </w:numPr>
        <w:spacing w:after="0"/>
        <w:jc w:val="both"/>
        <w:rPr>
          <w:rFonts w:ascii="Times New Roman" w:hAnsi="Times New Roman" w:cs="Times New Roman"/>
        </w:rPr>
      </w:pPr>
      <w:r w:rsidRPr="009477B3">
        <w:rPr>
          <w:rFonts w:ascii="Times New Roman" w:hAnsi="Times New Roman" w:cs="Times New Roman"/>
        </w:rPr>
        <w:t>TÜBİTAK’a sunulacak dönem raporlarında, Kuruluşların her bir BİGG Çağrısı bazında katkıları oransal olarak belirtilecektir. İzleme sürecinde TÜBİTAK TEYDEB tarafından yapılan değerlendirme sonucunda uygun bulunan destek tutarları, dönem raporunda belirtilen oranlar üzerinden hesaplanarak proje ortağı kuruluşların banka hesaplarına aktarılacaktır.</w:t>
      </w:r>
    </w:p>
    <w:p w:rsidR="009477B3" w:rsidRPr="009477B3" w:rsidRDefault="009477B3" w:rsidP="00D844CD">
      <w:pPr>
        <w:spacing w:after="0"/>
        <w:jc w:val="both"/>
        <w:rPr>
          <w:rFonts w:ascii="Times New Roman" w:hAnsi="Times New Roman" w:cs="Times New Roman"/>
        </w:rPr>
      </w:pPr>
    </w:p>
    <w:p w:rsidR="009477B3" w:rsidRPr="009477B3" w:rsidRDefault="009477B3" w:rsidP="00D844CD">
      <w:pPr>
        <w:numPr>
          <w:ilvl w:val="0"/>
          <w:numId w:val="1"/>
        </w:numPr>
        <w:spacing w:after="0"/>
        <w:jc w:val="both"/>
        <w:rPr>
          <w:rFonts w:ascii="Times New Roman" w:hAnsi="Times New Roman" w:cs="Times New Roman"/>
        </w:rPr>
      </w:pPr>
      <w:r w:rsidRPr="009477B3">
        <w:rPr>
          <w:rFonts w:ascii="Times New Roman" w:hAnsi="Times New Roman" w:cs="Times New Roman"/>
        </w:rPr>
        <w:t>Dönem raporu ile projenin son döneminde Proje Sonuç̧ Raporu kuruluşlar tarafından ortak hazırlanarak muhatap kuruluş tarafından TÜBİTAK’a sunulacaktır.</w:t>
      </w:r>
    </w:p>
    <w:p w:rsidR="009477B3" w:rsidRPr="009477B3" w:rsidRDefault="009477B3" w:rsidP="00D844CD">
      <w:pPr>
        <w:spacing w:after="0"/>
        <w:jc w:val="both"/>
        <w:rPr>
          <w:rFonts w:ascii="Times New Roman" w:hAnsi="Times New Roman" w:cs="Times New Roman"/>
        </w:rPr>
      </w:pPr>
    </w:p>
    <w:sectPr w:rsidR="009477B3" w:rsidRPr="009477B3" w:rsidSect="00D844CD">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62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LawNDS2NDUzMzYzMTZQ0lEKTi0uzszPAykwrAUAryBuQiwAAAA="/>
  </w:docVars>
  <w:rsids>
    <w:rsidRoot w:val="009477B3"/>
    <w:rsid w:val="003847E2"/>
    <w:rsid w:val="003A1592"/>
    <w:rsid w:val="005907FD"/>
    <w:rsid w:val="009477B3"/>
    <w:rsid w:val="00AA49D4"/>
    <w:rsid w:val="00B95B2D"/>
    <w:rsid w:val="00C01E35"/>
    <w:rsid w:val="00D844CD"/>
    <w:rsid w:val="00F14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YURTSEVEN</dc:creator>
  <cp:lastModifiedBy>Sinan Özer</cp:lastModifiedBy>
  <cp:revision>2</cp:revision>
  <dcterms:created xsi:type="dcterms:W3CDTF">2022-08-03T07:29:00Z</dcterms:created>
  <dcterms:modified xsi:type="dcterms:W3CDTF">2022-08-03T07:29:00Z</dcterms:modified>
</cp:coreProperties>
</file>