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4D95" w14:textId="7D9ED1E4" w:rsidR="00124DE1" w:rsidRPr="00D71E9E" w:rsidRDefault="004C683D" w:rsidP="00F66A8A">
      <w:pPr>
        <w:autoSpaceDE w:val="0"/>
        <w:autoSpaceDN w:val="0"/>
        <w:adjustRightInd w:val="0"/>
        <w:spacing w:before="120" w:after="120"/>
        <w:jc w:val="center"/>
        <w:rPr>
          <w:rFonts w:ascii="Arial" w:hAnsi="Arial" w:cs="Arial"/>
          <w:b/>
          <w:bCs/>
        </w:rPr>
      </w:pPr>
      <w:r w:rsidRPr="00D71E9E">
        <w:rPr>
          <w:rFonts w:ascii="Arial" w:hAnsi="Arial" w:cs="Arial"/>
          <w:b/>
          <w:bCs/>
        </w:rPr>
        <w:t>TUBITAK ARDEB 35</w:t>
      </w:r>
      <w:r w:rsidR="00124DE1" w:rsidRPr="00D71E9E">
        <w:rPr>
          <w:rFonts w:ascii="Arial" w:hAnsi="Arial" w:cs="Arial"/>
          <w:b/>
          <w:bCs/>
        </w:rPr>
        <w:t>01 PROGRAM</w:t>
      </w:r>
    </w:p>
    <w:p w14:paraId="095D28B2" w14:textId="1B7F52E4" w:rsidR="00B60F25" w:rsidRPr="00D71E9E" w:rsidRDefault="00AB2625" w:rsidP="00F66A8A">
      <w:pPr>
        <w:autoSpaceDE w:val="0"/>
        <w:autoSpaceDN w:val="0"/>
        <w:adjustRightInd w:val="0"/>
        <w:spacing w:before="120" w:after="120"/>
        <w:jc w:val="center"/>
        <w:rPr>
          <w:rFonts w:ascii="Arial" w:hAnsi="Arial" w:cs="Arial"/>
          <w:b/>
          <w:bCs/>
        </w:rPr>
      </w:pPr>
      <w:r w:rsidRPr="00D71E9E">
        <w:rPr>
          <w:rFonts w:ascii="Arial" w:hAnsi="Arial" w:cs="Arial"/>
          <w:b/>
          <w:bCs/>
        </w:rPr>
        <w:t xml:space="preserve">IMPORTANT </w:t>
      </w:r>
      <w:r w:rsidR="0052474F" w:rsidRPr="00D71E9E">
        <w:rPr>
          <w:rFonts w:ascii="Arial" w:hAnsi="Arial" w:cs="Arial"/>
          <w:b/>
          <w:bCs/>
        </w:rPr>
        <w:t>POINTS</w:t>
      </w:r>
      <w:r w:rsidR="00B60F25" w:rsidRPr="00D71E9E">
        <w:rPr>
          <w:rFonts w:ascii="Arial" w:hAnsi="Arial" w:cs="Arial"/>
          <w:b/>
          <w:bCs/>
        </w:rPr>
        <w:t xml:space="preserve"> TO BE CONSIDERED </w:t>
      </w:r>
      <w:r w:rsidR="00B60F25" w:rsidRPr="00D71E9E">
        <w:rPr>
          <w:rFonts w:ascii="Arial" w:hAnsi="Arial" w:cs="Arial"/>
          <w:b/>
          <w:bCs/>
          <w:u w:val="single"/>
        </w:rPr>
        <w:t xml:space="preserve">AFTER </w:t>
      </w:r>
      <w:r w:rsidR="00B60F25" w:rsidRPr="00D71E9E">
        <w:rPr>
          <w:rFonts w:ascii="Arial" w:hAnsi="Arial" w:cs="Arial"/>
          <w:b/>
          <w:bCs/>
        </w:rPr>
        <w:t>APPLICATION</w:t>
      </w:r>
    </w:p>
    <w:p w14:paraId="6BAE1CC8" w14:textId="77777777" w:rsidR="00334C73" w:rsidRPr="00D71E9E" w:rsidRDefault="00334C73" w:rsidP="00F66A8A">
      <w:pPr>
        <w:autoSpaceDE w:val="0"/>
        <w:autoSpaceDN w:val="0"/>
        <w:adjustRightInd w:val="0"/>
        <w:spacing w:before="120" w:after="120"/>
        <w:jc w:val="both"/>
        <w:rPr>
          <w:rFonts w:ascii="Arial" w:hAnsi="Arial" w:cs="Arial"/>
          <w:b/>
          <w:bCs/>
        </w:rPr>
      </w:pPr>
    </w:p>
    <w:p w14:paraId="738240A7" w14:textId="20C2A38E" w:rsidR="00B60F25" w:rsidRPr="00D71E9E" w:rsidRDefault="00C34256" w:rsidP="00F66A8A">
      <w:pPr>
        <w:autoSpaceDE w:val="0"/>
        <w:autoSpaceDN w:val="0"/>
        <w:adjustRightInd w:val="0"/>
        <w:spacing w:before="120" w:after="120"/>
        <w:jc w:val="both"/>
        <w:rPr>
          <w:rFonts w:ascii="Arial" w:hAnsi="Arial" w:cs="Arial"/>
          <w:b/>
          <w:bCs/>
        </w:rPr>
      </w:pPr>
      <w:r w:rsidRPr="00D71E9E">
        <w:rPr>
          <w:rFonts w:ascii="Arial" w:hAnsi="Arial" w:cs="Arial"/>
          <w:b/>
          <w:bCs/>
        </w:rPr>
        <w:t>Points</w:t>
      </w:r>
      <w:r w:rsidR="001341CF" w:rsidRPr="00D71E9E">
        <w:rPr>
          <w:rFonts w:ascii="Arial" w:hAnsi="Arial" w:cs="Arial"/>
          <w:b/>
          <w:bCs/>
        </w:rPr>
        <w:t xml:space="preserve"> that are checked by </w:t>
      </w:r>
      <w:r w:rsidRPr="00D71E9E">
        <w:rPr>
          <w:rFonts w:ascii="Arial" w:hAnsi="Arial" w:cs="Arial"/>
          <w:b/>
          <w:bCs/>
        </w:rPr>
        <w:t xml:space="preserve">Academic </w:t>
      </w:r>
      <w:r w:rsidR="001341CF" w:rsidRPr="00D71E9E">
        <w:rPr>
          <w:rFonts w:ascii="Arial" w:hAnsi="Arial" w:cs="Arial"/>
          <w:b/>
          <w:bCs/>
        </w:rPr>
        <w:t>Funding</w:t>
      </w:r>
      <w:r w:rsidR="00B60F25" w:rsidRPr="00D71E9E">
        <w:rPr>
          <w:rFonts w:ascii="Arial" w:hAnsi="Arial" w:cs="Arial"/>
          <w:b/>
          <w:bCs/>
        </w:rPr>
        <w:t xml:space="preserve"> Programs Directorate during the Preliminary Examination phase and lack of </w:t>
      </w:r>
      <w:r w:rsidR="00D24638" w:rsidRPr="00D71E9E">
        <w:rPr>
          <w:rFonts w:ascii="Arial" w:hAnsi="Arial" w:cs="Arial"/>
          <w:b/>
          <w:bCs/>
        </w:rPr>
        <w:t>those</w:t>
      </w:r>
      <w:r w:rsidR="00B60F25" w:rsidRPr="00D71E9E">
        <w:rPr>
          <w:rFonts w:ascii="Arial" w:hAnsi="Arial" w:cs="Arial"/>
          <w:b/>
          <w:bCs/>
        </w:rPr>
        <w:t xml:space="preserve"> cause project return (</w:t>
      </w:r>
      <w:r w:rsidR="004C683D" w:rsidRPr="00D71E9E">
        <w:rPr>
          <w:rFonts w:ascii="Arial" w:hAnsi="Arial" w:cs="Arial"/>
          <w:b/>
          <w:bCs/>
        </w:rPr>
        <w:t>35</w:t>
      </w:r>
      <w:r w:rsidR="00DB2635" w:rsidRPr="00D71E9E">
        <w:rPr>
          <w:rFonts w:ascii="Arial" w:hAnsi="Arial" w:cs="Arial"/>
          <w:b/>
          <w:bCs/>
        </w:rPr>
        <w:t>01 Program</w:t>
      </w:r>
      <w:r w:rsidR="00B60F25" w:rsidRPr="00D71E9E">
        <w:rPr>
          <w:rFonts w:ascii="Arial" w:hAnsi="Arial" w:cs="Arial"/>
          <w:b/>
          <w:bCs/>
        </w:rPr>
        <w:t>)</w:t>
      </w:r>
    </w:p>
    <w:p w14:paraId="500650DA" w14:textId="63BB3C66" w:rsidR="00B60F25" w:rsidRPr="00D71E9E" w:rsidRDefault="00B60F25" w:rsidP="00F66A8A">
      <w:pPr>
        <w:pStyle w:val="ListeParagraf"/>
        <w:numPr>
          <w:ilvl w:val="0"/>
          <w:numId w:val="6"/>
        </w:numPr>
        <w:autoSpaceDE w:val="0"/>
        <w:autoSpaceDN w:val="0"/>
        <w:adjustRightInd w:val="0"/>
        <w:spacing w:before="120" w:after="120"/>
        <w:ind w:left="426"/>
        <w:contextualSpacing w:val="0"/>
        <w:jc w:val="both"/>
        <w:rPr>
          <w:rFonts w:ascii="Arial" w:hAnsi="Arial" w:cs="Arial"/>
          <w:bCs/>
        </w:rPr>
      </w:pPr>
      <w:r w:rsidRPr="00D71E9E">
        <w:rPr>
          <w:rFonts w:ascii="Arial" w:hAnsi="Arial" w:cs="Arial"/>
          <w:bCs/>
        </w:rPr>
        <w:t>The completion of the application steps in th</w:t>
      </w:r>
      <w:r w:rsidR="00F36F13" w:rsidRPr="00D71E9E">
        <w:rPr>
          <w:rFonts w:ascii="Arial" w:hAnsi="Arial" w:cs="Arial"/>
          <w:bCs/>
        </w:rPr>
        <w:t>e Project Application System (P</w:t>
      </w:r>
      <w:r w:rsidR="00A108C9" w:rsidRPr="00D71E9E">
        <w:rPr>
          <w:rFonts w:ascii="Arial" w:hAnsi="Arial" w:cs="Arial"/>
          <w:bCs/>
        </w:rPr>
        <w:t>B</w:t>
      </w:r>
      <w:r w:rsidR="00F36F13" w:rsidRPr="00D71E9E">
        <w:rPr>
          <w:rFonts w:ascii="Arial" w:hAnsi="Arial" w:cs="Arial"/>
          <w:bCs/>
        </w:rPr>
        <w:t>S) until the specified deadline</w:t>
      </w:r>
      <w:r w:rsidRPr="00D71E9E">
        <w:rPr>
          <w:rFonts w:ascii="Arial" w:hAnsi="Arial" w:cs="Arial"/>
          <w:bCs/>
        </w:rPr>
        <w:t xml:space="preserve"> and </w:t>
      </w:r>
      <w:r w:rsidR="00E6339B" w:rsidRPr="00D71E9E">
        <w:rPr>
          <w:rFonts w:ascii="Arial" w:hAnsi="Arial" w:cs="Arial"/>
          <w:bCs/>
        </w:rPr>
        <w:t xml:space="preserve">uploading </w:t>
      </w:r>
      <w:r w:rsidRPr="00D71E9E">
        <w:rPr>
          <w:rFonts w:ascii="Arial" w:hAnsi="Arial" w:cs="Arial"/>
          <w:bCs/>
        </w:rPr>
        <w:t xml:space="preserve">the following documents to the application </w:t>
      </w:r>
      <w:r w:rsidR="00F36F13" w:rsidRPr="00D71E9E">
        <w:rPr>
          <w:rFonts w:ascii="Arial" w:hAnsi="Arial" w:cs="Arial"/>
          <w:bCs/>
        </w:rPr>
        <w:t xml:space="preserve">system </w:t>
      </w:r>
      <w:r w:rsidR="00E6339B" w:rsidRPr="00D71E9E">
        <w:rPr>
          <w:rFonts w:ascii="Arial" w:hAnsi="Arial" w:cs="Arial"/>
          <w:bCs/>
        </w:rPr>
        <w:t>fully in</w:t>
      </w:r>
      <w:r w:rsidR="00F36F13" w:rsidRPr="00D71E9E">
        <w:rPr>
          <w:rFonts w:ascii="Arial" w:hAnsi="Arial" w:cs="Arial"/>
          <w:bCs/>
        </w:rPr>
        <w:t xml:space="preserve"> requested</w:t>
      </w:r>
      <w:r w:rsidR="005C0F5C" w:rsidRPr="00D71E9E">
        <w:rPr>
          <w:rFonts w:ascii="Arial" w:hAnsi="Arial" w:cs="Arial"/>
          <w:bCs/>
        </w:rPr>
        <w:t xml:space="preserve"> format</w:t>
      </w:r>
      <w:r w:rsidR="00E6339B" w:rsidRPr="00D71E9E">
        <w:rPr>
          <w:rFonts w:ascii="Arial" w:hAnsi="Arial" w:cs="Arial"/>
          <w:bCs/>
        </w:rPr>
        <w:t>,</w:t>
      </w:r>
    </w:p>
    <w:p w14:paraId="354F90F2" w14:textId="7C6EBB23" w:rsidR="0054145D" w:rsidRPr="00D71E9E" w:rsidRDefault="00F36F13" w:rsidP="00F66A8A">
      <w:pPr>
        <w:pStyle w:val="ListeParagraf"/>
        <w:numPr>
          <w:ilvl w:val="1"/>
          <w:numId w:val="6"/>
        </w:numPr>
        <w:autoSpaceDE w:val="0"/>
        <w:autoSpaceDN w:val="0"/>
        <w:adjustRightInd w:val="0"/>
        <w:spacing w:before="120" w:after="120"/>
        <w:ind w:left="851"/>
        <w:contextualSpacing w:val="0"/>
        <w:jc w:val="both"/>
        <w:rPr>
          <w:rFonts w:ascii="Arial" w:hAnsi="Arial" w:cs="Arial"/>
        </w:rPr>
      </w:pPr>
      <w:r w:rsidRPr="00D71E9E">
        <w:rPr>
          <w:rFonts w:ascii="Arial" w:hAnsi="Arial" w:cs="Arial"/>
        </w:rPr>
        <w:t>Application form</w:t>
      </w:r>
      <w:r w:rsidR="00616089" w:rsidRPr="00D71E9E">
        <w:rPr>
          <w:rFonts w:ascii="Arial" w:hAnsi="Arial" w:cs="Arial"/>
        </w:rPr>
        <w:t xml:space="preserve"> (</w:t>
      </w:r>
      <w:r w:rsidR="00455FD8" w:rsidRPr="00D71E9E">
        <w:rPr>
          <w:rFonts w:ascii="Arial" w:hAnsi="Arial" w:cs="Arial"/>
        </w:rPr>
        <w:t>a</w:t>
      </w:r>
      <w:r w:rsidRPr="00D71E9E">
        <w:rPr>
          <w:rFonts w:ascii="Arial" w:hAnsi="Arial" w:cs="Arial"/>
        </w:rPr>
        <w:t>ll the items of the form are</w:t>
      </w:r>
      <w:r w:rsidR="00CC6AB1" w:rsidRPr="00D71E9E">
        <w:rPr>
          <w:rFonts w:ascii="Arial" w:hAnsi="Arial" w:cs="Arial"/>
        </w:rPr>
        <w:t xml:space="preserve"> completely</w:t>
      </w:r>
      <w:r w:rsidR="005306A2" w:rsidRPr="00D71E9E">
        <w:rPr>
          <w:rFonts w:ascii="Arial" w:hAnsi="Arial" w:cs="Arial"/>
        </w:rPr>
        <w:t xml:space="preserve"> filled in</w:t>
      </w:r>
      <w:r w:rsidRPr="00D71E9E">
        <w:rPr>
          <w:rFonts w:ascii="Arial" w:hAnsi="Arial" w:cs="Arial"/>
        </w:rPr>
        <w:t xml:space="preserve"> Turkish </w:t>
      </w:r>
      <w:r w:rsidR="0054145D" w:rsidRPr="00D71E9E">
        <w:rPr>
          <w:rFonts w:ascii="Arial" w:hAnsi="Arial" w:cs="Arial"/>
        </w:rPr>
        <w:t xml:space="preserve">except </w:t>
      </w:r>
      <w:r w:rsidR="00D45C98" w:rsidRPr="00D71E9E">
        <w:rPr>
          <w:rFonts w:ascii="Arial" w:hAnsi="Arial" w:cs="Arial"/>
        </w:rPr>
        <w:t xml:space="preserve">for the </w:t>
      </w:r>
      <w:r w:rsidR="0054145D" w:rsidRPr="00D71E9E">
        <w:rPr>
          <w:rFonts w:ascii="Arial" w:hAnsi="Arial" w:cs="Arial"/>
        </w:rPr>
        <w:t>abstract in English and international publications given in reference</w:t>
      </w:r>
      <w:r w:rsidR="00E6339B" w:rsidRPr="00D71E9E">
        <w:rPr>
          <w:rFonts w:ascii="Arial" w:hAnsi="Arial" w:cs="Arial"/>
        </w:rPr>
        <w:t>, and not exceeded</w:t>
      </w:r>
      <w:r w:rsidR="00D45C98" w:rsidRPr="00D71E9E">
        <w:rPr>
          <w:rFonts w:ascii="Arial" w:hAnsi="Arial" w:cs="Arial"/>
        </w:rPr>
        <w:t xml:space="preserve"> </w:t>
      </w:r>
      <w:r w:rsidR="00D71E9E" w:rsidRPr="00D71E9E">
        <w:rPr>
          <w:rFonts w:ascii="Arial" w:hAnsi="Arial" w:cs="Arial"/>
        </w:rPr>
        <w:t>22</w:t>
      </w:r>
      <w:r w:rsidR="00D45C98" w:rsidRPr="00D71E9E">
        <w:rPr>
          <w:rFonts w:ascii="Arial" w:hAnsi="Arial" w:cs="Arial"/>
        </w:rPr>
        <w:t xml:space="preserve"> pages.)</w:t>
      </w:r>
    </w:p>
    <w:p w14:paraId="17538511" w14:textId="2E971744" w:rsidR="00616089" w:rsidRPr="00D71E9E" w:rsidRDefault="00142567" w:rsidP="00F66A8A">
      <w:pPr>
        <w:pStyle w:val="ListeParagraf"/>
        <w:numPr>
          <w:ilvl w:val="1"/>
          <w:numId w:val="6"/>
        </w:numPr>
        <w:autoSpaceDE w:val="0"/>
        <w:autoSpaceDN w:val="0"/>
        <w:adjustRightInd w:val="0"/>
        <w:spacing w:before="120" w:after="120"/>
        <w:ind w:left="851"/>
        <w:contextualSpacing w:val="0"/>
        <w:jc w:val="both"/>
        <w:rPr>
          <w:rFonts w:ascii="Arial" w:hAnsi="Arial" w:cs="Arial"/>
        </w:rPr>
      </w:pPr>
      <w:r w:rsidRPr="00D71E9E">
        <w:rPr>
          <w:rFonts w:ascii="Arial" w:hAnsi="Arial" w:cs="Arial"/>
        </w:rPr>
        <w:t>Annex</w:t>
      </w:r>
      <w:r w:rsidR="00616089" w:rsidRPr="00D71E9E">
        <w:rPr>
          <w:rFonts w:ascii="Arial" w:hAnsi="Arial" w:cs="Arial"/>
        </w:rPr>
        <w:t xml:space="preserve">-1 </w:t>
      </w:r>
      <w:r w:rsidR="00C114FE" w:rsidRPr="00D71E9E">
        <w:rPr>
          <w:rFonts w:ascii="Arial" w:hAnsi="Arial" w:cs="Arial"/>
        </w:rPr>
        <w:t>Re</w:t>
      </w:r>
      <w:r w:rsidR="00B46921" w:rsidRPr="00D71E9E">
        <w:rPr>
          <w:rFonts w:ascii="Arial" w:hAnsi="Arial" w:cs="Arial"/>
        </w:rPr>
        <w:t>feren</w:t>
      </w:r>
      <w:r w:rsidR="00C114FE" w:rsidRPr="00D71E9E">
        <w:rPr>
          <w:rFonts w:ascii="Arial" w:hAnsi="Arial" w:cs="Arial"/>
        </w:rPr>
        <w:t>ces</w:t>
      </w:r>
    </w:p>
    <w:p w14:paraId="51512BC1" w14:textId="77777777" w:rsidR="00D71E9E" w:rsidRPr="00D71E9E" w:rsidRDefault="00B46921" w:rsidP="00D71E9E">
      <w:pPr>
        <w:pStyle w:val="ListeParagraf"/>
        <w:numPr>
          <w:ilvl w:val="1"/>
          <w:numId w:val="6"/>
        </w:numPr>
        <w:autoSpaceDE w:val="0"/>
        <w:autoSpaceDN w:val="0"/>
        <w:adjustRightInd w:val="0"/>
        <w:spacing w:before="120" w:after="120"/>
        <w:ind w:left="851"/>
        <w:contextualSpacing w:val="0"/>
        <w:jc w:val="both"/>
        <w:rPr>
          <w:rFonts w:ascii="Arial" w:hAnsi="Arial" w:cs="Arial"/>
        </w:rPr>
      </w:pPr>
      <w:r w:rsidRPr="00D71E9E">
        <w:rPr>
          <w:rFonts w:ascii="Arial" w:hAnsi="Arial" w:cs="Arial"/>
        </w:rPr>
        <w:t>A</w:t>
      </w:r>
      <w:r w:rsidR="00142567" w:rsidRPr="00D71E9E">
        <w:rPr>
          <w:rFonts w:ascii="Arial" w:hAnsi="Arial" w:cs="Arial"/>
        </w:rPr>
        <w:t>nnex</w:t>
      </w:r>
      <w:r w:rsidRPr="00D71E9E">
        <w:rPr>
          <w:rFonts w:ascii="Arial" w:hAnsi="Arial" w:cs="Arial"/>
        </w:rPr>
        <w:t>-2</w:t>
      </w:r>
      <w:r w:rsidR="00C114FE" w:rsidRPr="00D71E9E">
        <w:rPr>
          <w:rFonts w:ascii="Arial" w:hAnsi="Arial" w:cs="Arial"/>
        </w:rPr>
        <w:t xml:space="preserve"> </w:t>
      </w:r>
      <w:r w:rsidR="00616089" w:rsidRPr="00D71E9E">
        <w:rPr>
          <w:rFonts w:ascii="Arial" w:hAnsi="Arial" w:cs="Arial"/>
        </w:rPr>
        <w:t>B</w:t>
      </w:r>
      <w:r w:rsidR="00C114FE" w:rsidRPr="00D71E9E">
        <w:rPr>
          <w:rFonts w:ascii="Arial" w:hAnsi="Arial" w:cs="Arial"/>
        </w:rPr>
        <w:t xml:space="preserve">udget and </w:t>
      </w:r>
      <w:r w:rsidR="00F02EA9" w:rsidRPr="00D71E9E">
        <w:rPr>
          <w:rFonts w:ascii="Arial" w:hAnsi="Arial" w:cs="Arial"/>
        </w:rPr>
        <w:t>Justificaion</w:t>
      </w:r>
      <w:r w:rsidR="00C114FE" w:rsidRPr="00D71E9E">
        <w:rPr>
          <w:rFonts w:ascii="Arial" w:hAnsi="Arial" w:cs="Arial"/>
        </w:rPr>
        <w:t xml:space="preserve"> </w:t>
      </w:r>
      <w:r w:rsidR="00616089" w:rsidRPr="00D71E9E">
        <w:rPr>
          <w:rFonts w:ascii="Arial" w:hAnsi="Arial" w:cs="Arial"/>
        </w:rPr>
        <w:t>(</w:t>
      </w:r>
      <w:r w:rsidR="00A8355F" w:rsidRPr="00D71E9E">
        <w:rPr>
          <w:rFonts w:ascii="Arial" w:hAnsi="Arial" w:cs="Arial"/>
        </w:rPr>
        <w:t>All the item</w:t>
      </w:r>
      <w:r w:rsidR="00C114FE" w:rsidRPr="00D71E9E">
        <w:rPr>
          <w:rFonts w:ascii="Arial" w:hAnsi="Arial" w:cs="Arial"/>
        </w:rPr>
        <w:t xml:space="preserve">s of the form </w:t>
      </w:r>
      <w:r w:rsidR="00744BBA" w:rsidRPr="00D71E9E">
        <w:rPr>
          <w:rFonts w:ascii="Arial" w:hAnsi="Arial" w:cs="Arial"/>
        </w:rPr>
        <w:t>should be</w:t>
      </w:r>
      <w:r w:rsidR="00C114FE" w:rsidRPr="00D71E9E">
        <w:rPr>
          <w:rFonts w:ascii="Arial" w:hAnsi="Arial" w:cs="Arial"/>
        </w:rPr>
        <w:t xml:space="preserve"> filled)</w:t>
      </w:r>
    </w:p>
    <w:p w14:paraId="4E90406D" w14:textId="1C152550" w:rsidR="00D71E9E" w:rsidRPr="00D71E9E" w:rsidRDefault="00D71E9E" w:rsidP="00D71E9E">
      <w:pPr>
        <w:pStyle w:val="ListeParagraf"/>
        <w:numPr>
          <w:ilvl w:val="1"/>
          <w:numId w:val="6"/>
        </w:numPr>
        <w:autoSpaceDE w:val="0"/>
        <w:autoSpaceDN w:val="0"/>
        <w:adjustRightInd w:val="0"/>
        <w:spacing w:before="120" w:after="120"/>
        <w:ind w:left="851"/>
        <w:contextualSpacing w:val="0"/>
        <w:jc w:val="both"/>
        <w:rPr>
          <w:rFonts w:ascii="Arial" w:hAnsi="Arial" w:cs="Arial"/>
        </w:rPr>
      </w:pPr>
      <w:r w:rsidRPr="00D71E9E">
        <w:rPr>
          <w:rFonts w:ascii="Arial" w:hAnsi="Arial" w:cs="Arial"/>
        </w:rPr>
        <w:t>Foreign Researcher Information Form (Yurtdışı Araştırmacı Bilgi Formu) if there is fore</w:t>
      </w:r>
      <w:r>
        <w:rPr>
          <w:rFonts w:ascii="Arial" w:hAnsi="Arial" w:cs="Arial"/>
        </w:rPr>
        <w:t>i</w:t>
      </w:r>
      <w:r w:rsidRPr="00D71E9E">
        <w:rPr>
          <w:rFonts w:ascii="Arial" w:hAnsi="Arial" w:cs="Arial"/>
        </w:rPr>
        <w:t>g</w:t>
      </w:r>
      <w:r>
        <w:rPr>
          <w:rFonts w:ascii="Arial" w:hAnsi="Arial" w:cs="Arial"/>
        </w:rPr>
        <w:t>n rese</w:t>
      </w:r>
      <w:r w:rsidRPr="00D71E9E">
        <w:rPr>
          <w:rFonts w:ascii="Arial" w:hAnsi="Arial" w:cs="Arial"/>
        </w:rPr>
        <w:t>a</w:t>
      </w:r>
      <w:r>
        <w:rPr>
          <w:rFonts w:ascii="Arial" w:hAnsi="Arial" w:cs="Arial"/>
        </w:rPr>
        <w:t>r</w:t>
      </w:r>
      <w:r w:rsidRPr="00D71E9E">
        <w:rPr>
          <w:rFonts w:ascii="Arial" w:hAnsi="Arial" w:cs="Arial"/>
        </w:rPr>
        <w:t>cher in the project team</w:t>
      </w:r>
    </w:p>
    <w:p w14:paraId="3F0E25C0" w14:textId="2C147467" w:rsidR="00D71E9E" w:rsidRPr="00D71E9E" w:rsidRDefault="00D71E9E" w:rsidP="005F0D6B">
      <w:pPr>
        <w:pStyle w:val="ListeParagraf"/>
        <w:numPr>
          <w:ilvl w:val="0"/>
          <w:numId w:val="10"/>
        </w:numPr>
        <w:spacing w:after="160" w:line="256" w:lineRule="auto"/>
        <w:ind w:left="426"/>
        <w:jc w:val="both"/>
        <w:rPr>
          <w:rFonts w:ascii="Arial" w:hAnsi="Arial" w:cs="Arial"/>
        </w:rPr>
      </w:pPr>
      <w:r>
        <w:rPr>
          <w:rFonts w:ascii="Arial" w:hAnsi="Arial" w:cs="Arial"/>
        </w:rPr>
        <w:t>Detecting that a</w:t>
      </w:r>
      <w:r w:rsidRPr="00D71E9E">
        <w:rPr>
          <w:rFonts w:ascii="Arial" w:hAnsi="Arial" w:cs="Arial"/>
        </w:rPr>
        <w:t xml:space="preserve">pplicants </w:t>
      </w:r>
      <w:r>
        <w:rPr>
          <w:rFonts w:ascii="Arial" w:hAnsi="Arial" w:cs="Arial"/>
        </w:rPr>
        <w:t>does not meet the</w:t>
      </w:r>
      <w:r w:rsidRPr="00D71E9E">
        <w:rPr>
          <w:rFonts w:ascii="Arial" w:hAnsi="Arial" w:cs="Arial"/>
        </w:rPr>
        <w:t xml:space="preserve"> requirements needed to apply for CAREER program</w:t>
      </w:r>
      <w:r>
        <w:rPr>
          <w:rFonts w:ascii="Arial" w:hAnsi="Arial" w:cs="Arial"/>
        </w:rPr>
        <w:t xml:space="preserve"> given in </w:t>
      </w:r>
      <w:commentRangeStart w:id="0"/>
      <w:r>
        <w:rPr>
          <w:rFonts w:ascii="Arial" w:hAnsi="Arial" w:cs="Arial"/>
        </w:rPr>
        <w:t>https://tubitak.gov.tr/eng/</w:t>
      </w:r>
      <w:commentRangeEnd w:id="0"/>
      <w:r>
        <w:rPr>
          <w:rStyle w:val="AklamaBavurusu"/>
        </w:rPr>
        <w:commentReference w:id="0"/>
      </w:r>
      <w:bookmarkStart w:id="2" w:name="_msoanchor_1"/>
      <w:r>
        <w:rPr>
          <w:rStyle w:val="AklamaBavurusu"/>
        </w:rPr>
        <w:fldChar w:fldCharType="begin"/>
      </w:r>
      <w:r>
        <w:rPr>
          <w:rStyle w:val="AklamaBavurusu"/>
        </w:rPr>
        <w:instrText xml:space="preserve"> HYPERLINK "file:///\\\\10.12.82.100\\tovag\\TOVAG_YAZISMA\\meltem_yazisma\\ing\\3501\\3501_POINTS%20TO%20BE%20CONSIDERED%20BEFORE%20APPLICATION_son.docx" \l "_msocom_1" </w:instrText>
      </w:r>
      <w:r>
        <w:rPr>
          <w:rStyle w:val="AklamaBavurusu"/>
        </w:rPr>
        <w:fldChar w:fldCharType="separate"/>
      </w:r>
      <w:r>
        <w:rPr>
          <w:rStyle w:val="Kpr"/>
          <w:sz w:val="16"/>
          <w:szCs w:val="16"/>
        </w:rPr>
        <w:t>[ÖK1]</w:t>
      </w:r>
      <w:r>
        <w:rPr>
          <w:rStyle w:val="AklamaBavurusu"/>
        </w:rPr>
        <w:fldChar w:fldCharType="end"/>
      </w:r>
      <w:bookmarkEnd w:id="2"/>
    </w:p>
    <w:p w14:paraId="310A3255" w14:textId="77777777" w:rsidR="00EC2AF9" w:rsidRPr="00D71E9E" w:rsidRDefault="00EC2AF9" w:rsidP="00F66A8A">
      <w:pPr>
        <w:pStyle w:val="ListeParagraf"/>
        <w:autoSpaceDE w:val="0"/>
        <w:autoSpaceDN w:val="0"/>
        <w:adjustRightInd w:val="0"/>
        <w:spacing w:before="120" w:after="120"/>
        <w:ind w:left="851"/>
        <w:contextualSpacing w:val="0"/>
        <w:jc w:val="both"/>
        <w:rPr>
          <w:rFonts w:ascii="Arial" w:hAnsi="Arial" w:cs="Arial"/>
        </w:rPr>
      </w:pPr>
    </w:p>
    <w:p w14:paraId="7A8223A8" w14:textId="4E3FF123" w:rsidR="00EB039E" w:rsidRPr="00D71E9E" w:rsidRDefault="00F02EA9" w:rsidP="00F66A8A">
      <w:pPr>
        <w:autoSpaceDE w:val="0"/>
        <w:autoSpaceDN w:val="0"/>
        <w:adjustRightInd w:val="0"/>
        <w:spacing w:before="120" w:after="120"/>
        <w:jc w:val="both"/>
        <w:rPr>
          <w:rFonts w:ascii="Arial" w:hAnsi="Arial" w:cs="Arial"/>
          <w:b/>
          <w:bCs/>
        </w:rPr>
      </w:pPr>
      <w:r w:rsidRPr="00D71E9E">
        <w:rPr>
          <w:rFonts w:ascii="Arial" w:hAnsi="Arial" w:cs="Arial"/>
          <w:b/>
          <w:bCs/>
        </w:rPr>
        <w:t>Points</w:t>
      </w:r>
      <w:r w:rsidR="00EB039E" w:rsidRPr="00D71E9E">
        <w:rPr>
          <w:rFonts w:ascii="Arial" w:hAnsi="Arial" w:cs="Arial"/>
          <w:b/>
          <w:bCs/>
        </w:rPr>
        <w:t xml:space="preserve"> that are checked by Research </w:t>
      </w:r>
      <w:r w:rsidRPr="00D71E9E">
        <w:rPr>
          <w:rFonts w:ascii="Arial" w:hAnsi="Arial" w:cs="Arial"/>
          <w:b/>
          <w:bCs/>
        </w:rPr>
        <w:t>Support Groups</w:t>
      </w:r>
      <w:r w:rsidR="00480059" w:rsidRPr="00D71E9E">
        <w:rPr>
          <w:rFonts w:ascii="Arial" w:hAnsi="Arial" w:cs="Arial"/>
          <w:b/>
          <w:bCs/>
        </w:rPr>
        <w:t xml:space="preserve"> during the Preliminary Examination phase and lack of those cause project return</w:t>
      </w:r>
      <w:r w:rsidR="004C683D" w:rsidRPr="00D71E9E">
        <w:rPr>
          <w:rFonts w:ascii="Arial" w:hAnsi="Arial" w:cs="Arial"/>
          <w:b/>
          <w:bCs/>
        </w:rPr>
        <w:t xml:space="preserve"> (35</w:t>
      </w:r>
      <w:r w:rsidR="00DB2635" w:rsidRPr="00D71E9E">
        <w:rPr>
          <w:rFonts w:ascii="Arial" w:hAnsi="Arial" w:cs="Arial"/>
          <w:b/>
          <w:bCs/>
        </w:rPr>
        <w:t>01 Program)</w:t>
      </w:r>
    </w:p>
    <w:p w14:paraId="23EAED49" w14:textId="6D555D49" w:rsidR="006F1F18" w:rsidRPr="00D71E9E" w:rsidRDefault="003B2BB0" w:rsidP="00F66A8A">
      <w:pPr>
        <w:pStyle w:val="ListeParagraf"/>
        <w:numPr>
          <w:ilvl w:val="0"/>
          <w:numId w:val="5"/>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color w:val="000000"/>
        </w:rPr>
        <w:t>If the same</w:t>
      </w:r>
      <w:r w:rsidR="00F02EA9" w:rsidRPr="00D71E9E">
        <w:rPr>
          <w:rFonts w:ascii="Arial" w:hAnsi="Arial" w:cs="Arial"/>
          <w:color w:val="000000"/>
        </w:rPr>
        <w:t>/similar</w:t>
      </w:r>
      <w:r w:rsidRPr="00D71E9E">
        <w:rPr>
          <w:rFonts w:ascii="Arial" w:hAnsi="Arial" w:cs="Arial"/>
          <w:color w:val="000000"/>
        </w:rPr>
        <w:t xml:space="preserve"> </w:t>
      </w:r>
      <w:r w:rsidR="00C54B1E" w:rsidRPr="00D71E9E">
        <w:rPr>
          <w:rFonts w:ascii="Arial" w:hAnsi="Arial" w:cs="Arial"/>
          <w:color w:val="000000"/>
        </w:rPr>
        <w:t>project</w:t>
      </w:r>
      <w:r w:rsidRPr="00D71E9E">
        <w:rPr>
          <w:rFonts w:ascii="Arial" w:hAnsi="Arial" w:cs="Arial"/>
          <w:color w:val="000000"/>
        </w:rPr>
        <w:t xml:space="preserve"> proposal </w:t>
      </w:r>
      <w:r w:rsidR="00F02EA9" w:rsidRPr="00D71E9E">
        <w:rPr>
          <w:rFonts w:ascii="Arial" w:hAnsi="Arial" w:cs="Arial"/>
          <w:color w:val="000000"/>
        </w:rPr>
        <w:t xml:space="preserve">is </w:t>
      </w:r>
      <w:r w:rsidRPr="00D71E9E">
        <w:rPr>
          <w:rFonts w:ascii="Arial" w:hAnsi="Arial" w:cs="Arial"/>
          <w:color w:val="000000"/>
        </w:rPr>
        <w:t xml:space="preserve">submitted to </w:t>
      </w:r>
      <w:r w:rsidR="00334C73" w:rsidRPr="00D71E9E">
        <w:rPr>
          <w:rFonts w:ascii="Arial" w:hAnsi="Arial" w:cs="Arial"/>
          <w:color w:val="000000"/>
        </w:rPr>
        <w:t>TÜBİTAK</w:t>
      </w:r>
      <w:r w:rsidRPr="00D71E9E">
        <w:rPr>
          <w:rFonts w:ascii="Arial" w:hAnsi="Arial" w:cs="Arial"/>
          <w:color w:val="000000"/>
        </w:rPr>
        <w:t xml:space="preserve"> earlier and </w:t>
      </w:r>
      <w:r w:rsidR="00F02EA9" w:rsidRPr="00D71E9E">
        <w:rPr>
          <w:rFonts w:ascii="Arial" w:hAnsi="Arial" w:cs="Arial"/>
          <w:color w:val="000000"/>
        </w:rPr>
        <w:t>the</w:t>
      </w:r>
      <w:r w:rsidR="00C54B1E" w:rsidRPr="00D71E9E">
        <w:rPr>
          <w:rFonts w:ascii="Arial" w:hAnsi="Arial" w:cs="Arial"/>
          <w:color w:val="000000"/>
        </w:rPr>
        <w:t xml:space="preserve"> p</w:t>
      </w:r>
      <w:r w:rsidRPr="00D71E9E">
        <w:rPr>
          <w:rFonts w:ascii="Arial" w:hAnsi="Arial" w:cs="Arial"/>
          <w:color w:val="000000"/>
        </w:rPr>
        <w:t xml:space="preserve">roject </w:t>
      </w:r>
      <w:r w:rsidR="00F02EA9" w:rsidRPr="00D71E9E">
        <w:rPr>
          <w:rFonts w:ascii="Arial" w:hAnsi="Arial" w:cs="Arial"/>
          <w:color w:val="000000"/>
        </w:rPr>
        <w:t>is rejected</w:t>
      </w:r>
      <w:r w:rsidR="00C54B1E" w:rsidRPr="00D71E9E">
        <w:rPr>
          <w:rFonts w:ascii="Arial" w:hAnsi="Arial" w:cs="Arial"/>
          <w:color w:val="000000"/>
        </w:rPr>
        <w:t xml:space="preserve"> as a result</w:t>
      </w:r>
      <w:r w:rsidRPr="00D71E9E">
        <w:rPr>
          <w:rFonts w:ascii="Arial" w:hAnsi="Arial" w:cs="Arial"/>
          <w:color w:val="000000"/>
        </w:rPr>
        <w:t xml:space="preserve"> of </w:t>
      </w:r>
      <w:r w:rsidR="00F02EA9" w:rsidRPr="00D71E9E">
        <w:rPr>
          <w:rFonts w:ascii="Arial" w:hAnsi="Arial" w:cs="Arial"/>
          <w:color w:val="000000"/>
        </w:rPr>
        <w:t>scientific</w:t>
      </w:r>
      <w:r w:rsidRPr="00D71E9E">
        <w:rPr>
          <w:rFonts w:ascii="Arial" w:hAnsi="Arial" w:cs="Arial"/>
          <w:color w:val="000000"/>
        </w:rPr>
        <w:t xml:space="preserve"> evaluation, “Project Proposal </w:t>
      </w:r>
      <w:r w:rsidR="00142567" w:rsidRPr="00D71E9E">
        <w:rPr>
          <w:rFonts w:ascii="Arial" w:hAnsi="Arial" w:cs="Arial"/>
          <w:color w:val="000000"/>
        </w:rPr>
        <w:t>Modification</w:t>
      </w:r>
      <w:r w:rsidR="0019254B" w:rsidRPr="00D71E9E">
        <w:rPr>
          <w:rFonts w:ascii="Arial" w:hAnsi="Arial" w:cs="Arial"/>
          <w:color w:val="000000"/>
        </w:rPr>
        <w:t xml:space="preserve"> Form” should</w:t>
      </w:r>
      <w:r w:rsidRPr="00D71E9E">
        <w:rPr>
          <w:rFonts w:ascii="Arial" w:hAnsi="Arial" w:cs="Arial"/>
          <w:color w:val="000000"/>
        </w:rPr>
        <w:t xml:space="preserve"> be </w:t>
      </w:r>
      <w:r w:rsidR="00F02EA9" w:rsidRPr="00D71E9E">
        <w:rPr>
          <w:rFonts w:ascii="Arial" w:hAnsi="Arial" w:cs="Arial"/>
          <w:color w:val="000000"/>
        </w:rPr>
        <w:t>formed.</w:t>
      </w:r>
      <w:r w:rsidRPr="00D71E9E">
        <w:rPr>
          <w:rFonts w:ascii="Arial" w:hAnsi="Arial" w:cs="Arial"/>
          <w:color w:val="000000"/>
        </w:rPr>
        <w:t xml:space="preserve"> </w:t>
      </w:r>
      <w:r w:rsidR="00BF47E9" w:rsidRPr="00D71E9E">
        <w:rPr>
          <w:rFonts w:ascii="Arial" w:hAnsi="Arial" w:cs="Arial"/>
          <w:color w:val="000000"/>
        </w:rPr>
        <w:t>t</w:t>
      </w:r>
      <w:r w:rsidR="00461B84" w:rsidRPr="00D71E9E">
        <w:rPr>
          <w:rFonts w:ascii="Arial" w:hAnsi="Arial" w:cs="Arial"/>
          <w:color w:val="000000"/>
        </w:rPr>
        <w:t xml:space="preserve">he "Project Proposal </w:t>
      </w:r>
      <w:r w:rsidR="00142567" w:rsidRPr="00D71E9E">
        <w:rPr>
          <w:rFonts w:ascii="Arial" w:hAnsi="Arial" w:cs="Arial"/>
          <w:color w:val="000000"/>
        </w:rPr>
        <w:t xml:space="preserve">Modification </w:t>
      </w:r>
      <w:r w:rsidR="00461B84" w:rsidRPr="00D71E9E">
        <w:rPr>
          <w:rFonts w:ascii="Arial" w:hAnsi="Arial" w:cs="Arial"/>
          <w:color w:val="000000"/>
        </w:rPr>
        <w:t xml:space="preserve">Form" created automatically by the system </w:t>
      </w:r>
      <w:r w:rsidR="00416B4D" w:rsidRPr="00D71E9E">
        <w:rPr>
          <w:rFonts w:ascii="Arial" w:hAnsi="Arial" w:cs="Arial"/>
          <w:color w:val="000000"/>
        </w:rPr>
        <w:t xml:space="preserve">in line </w:t>
      </w:r>
      <w:r w:rsidR="00461B84" w:rsidRPr="00D71E9E">
        <w:rPr>
          <w:rFonts w:ascii="Arial" w:hAnsi="Arial" w:cs="Arial"/>
          <w:color w:val="000000"/>
        </w:rPr>
        <w:t xml:space="preserve">with the information entered in the </w:t>
      </w:r>
      <w:r w:rsidR="00416B4D" w:rsidRPr="00D71E9E">
        <w:rPr>
          <w:rFonts w:ascii="Arial" w:hAnsi="Arial" w:cs="Arial"/>
          <w:color w:val="000000"/>
        </w:rPr>
        <w:t>Online</w:t>
      </w:r>
      <w:r w:rsidR="00461B84" w:rsidRPr="00D71E9E">
        <w:rPr>
          <w:rFonts w:ascii="Arial" w:hAnsi="Arial" w:cs="Arial"/>
          <w:color w:val="000000"/>
        </w:rPr>
        <w:t xml:space="preserve"> Application System</w:t>
      </w:r>
      <w:r w:rsidR="00416B4D" w:rsidRPr="00D71E9E">
        <w:rPr>
          <w:rFonts w:ascii="Arial" w:hAnsi="Arial" w:cs="Arial"/>
          <w:color w:val="000000"/>
        </w:rPr>
        <w:t xml:space="preserve"> (PBS)</w:t>
      </w:r>
      <w:r w:rsidR="00461B84" w:rsidRPr="00D71E9E">
        <w:rPr>
          <w:rFonts w:ascii="Arial" w:hAnsi="Arial" w:cs="Arial"/>
          <w:color w:val="000000"/>
        </w:rPr>
        <w:t xml:space="preserve"> </w:t>
      </w:r>
      <w:r w:rsidR="0019254B" w:rsidRPr="00D71E9E">
        <w:rPr>
          <w:rFonts w:ascii="Arial" w:hAnsi="Arial" w:cs="Arial"/>
          <w:color w:val="000000"/>
        </w:rPr>
        <w:t xml:space="preserve">should </w:t>
      </w:r>
      <w:r w:rsidR="00461B84" w:rsidRPr="00D71E9E">
        <w:rPr>
          <w:rFonts w:ascii="Arial" w:hAnsi="Arial" w:cs="Arial"/>
          <w:color w:val="000000"/>
        </w:rPr>
        <w:t xml:space="preserve">contain </w:t>
      </w:r>
      <w:r w:rsidR="00416B4D" w:rsidRPr="00D71E9E">
        <w:rPr>
          <w:rFonts w:ascii="Arial" w:hAnsi="Arial" w:cs="Arial"/>
          <w:color w:val="000000"/>
        </w:rPr>
        <w:t>the comments/corrections given in scientific evaluation report</w:t>
      </w:r>
      <w:r w:rsidR="003F702A" w:rsidRPr="00D71E9E">
        <w:rPr>
          <w:rFonts w:ascii="Arial" w:hAnsi="Arial" w:cs="Arial"/>
          <w:color w:val="000000"/>
        </w:rPr>
        <w:t>.</w:t>
      </w:r>
    </w:p>
    <w:p w14:paraId="539F9A2D" w14:textId="56E01368" w:rsidR="00416B4D" w:rsidRPr="00D71E9E" w:rsidRDefault="00416B4D"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color w:val="000000"/>
        </w:rPr>
        <w:t>In case the projects that were previously submitted and rejected / returned are resubmitted with the same / similar content, “Waiver” should be submitted for those who were right holders in the previous application, but not mentioned as right holder in the new proposed project</w:t>
      </w:r>
      <w:r w:rsidR="003F702A" w:rsidRPr="00D71E9E">
        <w:rPr>
          <w:rFonts w:ascii="Arial" w:hAnsi="Arial" w:cs="Arial"/>
          <w:color w:val="000000"/>
        </w:rPr>
        <w:t>.</w:t>
      </w:r>
    </w:p>
    <w:p w14:paraId="5FE8691E" w14:textId="7EE8B7EC" w:rsidR="003F702A" w:rsidRPr="00D71E9E" w:rsidRDefault="00416B4D"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rPr>
        <w:t xml:space="preserve">The statements in the project text should not </w:t>
      </w:r>
      <w:r w:rsidR="00D4714A" w:rsidRPr="00D71E9E">
        <w:rPr>
          <w:rFonts w:ascii="Arial" w:hAnsi="Arial" w:cs="Arial"/>
        </w:rPr>
        <w:t>show</w:t>
      </w:r>
      <w:r w:rsidRPr="00D71E9E">
        <w:rPr>
          <w:rFonts w:ascii="Arial" w:hAnsi="Arial" w:cs="Arial"/>
        </w:rPr>
        <w:t xml:space="preserve"> </w:t>
      </w:r>
      <w:r w:rsidR="00D4714A" w:rsidRPr="00D71E9E">
        <w:rPr>
          <w:rFonts w:ascii="Arial" w:hAnsi="Arial" w:cs="Arial"/>
        </w:rPr>
        <w:t>great</w:t>
      </w:r>
      <w:r w:rsidRPr="00D71E9E">
        <w:rPr>
          <w:rFonts w:ascii="Arial" w:hAnsi="Arial" w:cs="Arial"/>
        </w:rPr>
        <w:t xml:space="preserve"> similar</w:t>
      </w:r>
      <w:r w:rsidR="00D4714A" w:rsidRPr="00D71E9E">
        <w:rPr>
          <w:rFonts w:ascii="Arial" w:hAnsi="Arial" w:cs="Arial"/>
        </w:rPr>
        <w:t>ity</w:t>
      </w:r>
      <w:r w:rsidRPr="00D71E9E">
        <w:rPr>
          <w:rFonts w:ascii="Arial" w:hAnsi="Arial" w:cs="Arial"/>
        </w:rPr>
        <w:t xml:space="preserve"> to the statements in the projects submitted previously to TUBITAK (including the newly proposed, concluded </w:t>
      </w:r>
      <w:r w:rsidR="00D4714A" w:rsidRPr="00D71E9E">
        <w:rPr>
          <w:rFonts w:ascii="Arial" w:hAnsi="Arial" w:cs="Arial"/>
        </w:rPr>
        <w:t xml:space="preserve">/ </w:t>
      </w:r>
      <w:r w:rsidRPr="00D71E9E">
        <w:rPr>
          <w:rFonts w:ascii="Arial" w:hAnsi="Arial" w:cs="Arial"/>
        </w:rPr>
        <w:t>ongoing projects)</w:t>
      </w:r>
      <w:r w:rsidR="003F702A" w:rsidRPr="00D71E9E">
        <w:rPr>
          <w:rFonts w:ascii="Arial" w:hAnsi="Arial" w:cs="Arial"/>
        </w:rPr>
        <w:t>.</w:t>
      </w:r>
    </w:p>
    <w:p w14:paraId="3621E686" w14:textId="67B99D9A" w:rsidR="000B391A" w:rsidRPr="00D71E9E" w:rsidRDefault="003F702A"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rPr>
        <w:t>The persons in the project team should not have ongoing, concluded or recently proposed projects submitted to TÜBİTAK or to a different institution / organization with the same / similar content of the proposal.</w:t>
      </w:r>
      <w:r w:rsidR="000B391A" w:rsidRPr="00D71E9E">
        <w:rPr>
          <w:rFonts w:ascii="Arial" w:hAnsi="Arial" w:cs="Arial"/>
          <w:color w:val="000000"/>
        </w:rPr>
        <w:t xml:space="preserve"> </w:t>
      </w:r>
      <w:r w:rsidR="000B391A" w:rsidRPr="00D71E9E">
        <w:rPr>
          <w:rFonts w:ascii="Arial" w:hAnsi="Arial" w:cs="Arial"/>
        </w:rPr>
        <w:t>“</w:t>
      </w:r>
      <w:r w:rsidR="00142567" w:rsidRPr="00D71E9E">
        <w:rPr>
          <w:rFonts w:ascii="Arial" w:hAnsi="Arial" w:cs="Arial"/>
        </w:rPr>
        <w:t>Annex</w:t>
      </w:r>
      <w:r w:rsidR="000B391A" w:rsidRPr="00D71E9E">
        <w:rPr>
          <w:rFonts w:ascii="Arial" w:hAnsi="Arial" w:cs="Arial"/>
        </w:rPr>
        <w:t xml:space="preserve">-3 Other Projects of </w:t>
      </w:r>
      <w:r w:rsidRPr="00D71E9E">
        <w:rPr>
          <w:rFonts w:ascii="Arial" w:hAnsi="Arial" w:cs="Arial"/>
        </w:rPr>
        <w:t xml:space="preserve">Project Team” </w:t>
      </w:r>
      <w:r w:rsidR="00F5628B" w:rsidRPr="00D71E9E">
        <w:rPr>
          <w:rFonts w:ascii="Arial" w:hAnsi="Arial" w:cs="Arial"/>
        </w:rPr>
        <w:t>genera</w:t>
      </w:r>
      <w:r w:rsidRPr="00D71E9E">
        <w:rPr>
          <w:rFonts w:ascii="Arial" w:hAnsi="Arial" w:cs="Arial"/>
        </w:rPr>
        <w:t>ted automatically by the system</w:t>
      </w:r>
      <w:r w:rsidR="00F5628B" w:rsidRPr="00D71E9E">
        <w:rPr>
          <w:rFonts w:ascii="Arial" w:hAnsi="Arial" w:cs="Arial"/>
          <w:color w:val="000000"/>
        </w:rPr>
        <w:t xml:space="preserve"> based on the information </w:t>
      </w:r>
      <w:r w:rsidR="00A65F2D" w:rsidRPr="00D71E9E">
        <w:rPr>
          <w:rFonts w:ascii="Arial" w:hAnsi="Arial" w:cs="Arial"/>
          <w:color w:val="000000"/>
        </w:rPr>
        <w:t>enter</w:t>
      </w:r>
      <w:r w:rsidR="00F5628B" w:rsidRPr="00D71E9E">
        <w:rPr>
          <w:rFonts w:ascii="Arial" w:hAnsi="Arial" w:cs="Arial"/>
          <w:color w:val="000000"/>
        </w:rPr>
        <w:t xml:space="preserve">ed to </w:t>
      </w:r>
      <w:r w:rsidRPr="00D71E9E">
        <w:rPr>
          <w:rFonts w:ascii="Arial" w:hAnsi="Arial" w:cs="Arial"/>
          <w:color w:val="000000"/>
        </w:rPr>
        <w:t>online application s</w:t>
      </w:r>
      <w:r w:rsidR="00F5628B" w:rsidRPr="00D71E9E">
        <w:rPr>
          <w:rFonts w:ascii="Arial" w:hAnsi="Arial" w:cs="Arial"/>
          <w:color w:val="000000"/>
        </w:rPr>
        <w:t>ystem</w:t>
      </w:r>
      <w:r w:rsidRPr="00D71E9E">
        <w:rPr>
          <w:rFonts w:ascii="Arial" w:hAnsi="Arial" w:cs="Arial"/>
          <w:color w:val="000000"/>
        </w:rPr>
        <w:t>, should be</w:t>
      </w:r>
      <w:r w:rsidR="00F5628B" w:rsidRPr="00D71E9E">
        <w:rPr>
          <w:rFonts w:ascii="Arial" w:hAnsi="Arial" w:cs="Arial"/>
          <w:color w:val="000000"/>
        </w:rPr>
        <w:t xml:space="preserve"> filled</w:t>
      </w:r>
      <w:r w:rsidRPr="00D71E9E">
        <w:rPr>
          <w:rFonts w:ascii="Arial" w:hAnsi="Arial" w:cs="Arial"/>
          <w:color w:val="000000"/>
        </w:rPr>
        <w:t>.</w:t>
      </w:r>
    </w:p>
    <w:p w14:paraId="1D63DF29" w14:textId="68EB1303" w:rsidR="00960671" w:rsidRPr="00D71E9E" w:rsidRDefault="00124DE1"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color w:val="000000"/>
        </w:rPr>
        <w:t xml:space="preserve">The </w:t>
      </w:r>
      <w:r w:rsidR="00790917" w:rsidRPr="00D71E9E">
        <w:rPr>
          <w:rFonts w:ascii="Arial" w:hAnsi="Arial" w:cs="Arial"/>
          <w:color w:val="000000"/>
        </w:rPr>
        <w:t>statements under each title</w:t>
      </w:r>
      <w:r w:rsidRPr="00D71E9E">
        <w:rPr>
          <w:rFonts w:ascii="Arial" w:hAnsi="Arial" w:cs="Arial"/>
          <w:color w:val="000000"/>
        </w:rPr>
        <w:t xml:space="preserve"> in the application form </w:t>
      </w:r>
      <w:r w:rsidR="0019254B" w:rsidRPr="00D71E9E">
        <w:rPr>
          <w:rFonts w:ascii="Arial" w:hAnsi="Arial" w:cs="Arial"/>
          <w:color w:val="000000"/>
        </w:rPr>
        <w:t>should</w:t>
      </w:r>
      <w:r w:rsidR="00C73DC1" w:rsidRPr="00D71E9E">
        <w:rPr>
          <w:rFonts w:ascii="Arial" w:hAnsi="Arial" w:cs="Arial"/>
          <w:color w:val="000000"/>
        </w:rPr>
        <w:t xml:space="preserve"> </w:t>
      </w:r>
      <w:r w:rsidRPr="00D71E9E">
        <w:rPr>
          <w:rFonts w:ascii="Arial" w:hAnsi="Arial" w:cs="Arial"/>
          <w:color w:val="000000"/>
        </w:rPr>
        <w:t xml:space="preserve">contain </w:t>
      </w:r>
      <w:r w:rsidR="006C1C21" w:rsidRPr="00D71E9E">
        <w:rPr>
          <w:rFonts w:ascii="Arial" w:hAnsi="Arial" w:cs="Arial"/>
          <w:color w:val="000000"/>
        </w:rPr>
        <w:t xml:space="preserve">scientifically </w:t>
      </w:r>
      <w:r w:rsidRPr="00D71E9E">
        <w:rPr>
          <w:rFonts w:ascii="Arial" w:hAnsi="Arial" w:cs="Arial"/>
          <w:color w:val="000000"/>
        </w:rPr>
        <w:t>sufficient info</w:t>
      </w:r>
      <w:r w:rsidR="005C0F5C" w:rsidRPr="00D71E9E">
        <w:rPr>
          <w:rFonts w:ascii="Arial" w:hAnsi="Arial" w:cs="Arial"/>
          <w:color w:val="000000"/>
        </w:rPr>
        <w:t xml:space="preserve">rmation to </w:t>
      </w:r>
      <w:r w:rsidR="003F702A" w:rsidRPr="00D71E9E">
        <w:rPr>
          <w:rFonts w:ascii="Arial" w:hAnsi="Arial" w:cs="Arial"/>
          <w:color w:val="000000"/>
        </w:rPr>
        <w:t xml:space="preserve">be able to </w:t>
      </w:r>
      <w:r w:rsidR="005C0F5C" w:rsidRPr="00D71E9E">
        <w:rPr>
          <w:rFonts w:ascii="Arial" w:hAnsi="Arial" w:cs="Arial"/>
          <w:color w:val="000000"/>
        </w:rPr>
        <w:t>evaluate the project</w:t>
      </w:r>
      <w:r w:rsidR="00960671" w:rsidRPr="00D71E9E">
        <w:rPr>
          <w:rFonts w:ascii="Arial" w:hAnsi="Arial" w:cs="Arial"/>
          <w:color w:val="000000"/>
        </w:rPr>
        <w:t>.</w:t>
      </w:r>
    </w:p>
    <w:p w14:paraId="4B26E99F" w14:textId="2D887B37" w:rsidR="00960671" w:rsidRPr="00D71E9E" w:rsidRDefault="00960671"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rPr>
        <w:t>R</w:t>
      </w:r>
      <w:r w:rsidR="007508F2" w:rsidRPr="00D71E9E">
        <w:rPr>
          <w:rFonts w:ascii="Arial" w:hAnsi="Arial" w:cs="Arial"/>
        </w:rPr>
        <w:t>eferences</w:t>
      </w:r>
      <w:r w:rsidR="004B72A3" w:rsidRPr="00D71E9E">
        <w:rPr>
          <w:rFonts w:ascii="Arial" w:hAnsi="Arial" w:cs="Arial"/>
          <w:color w:val="000000"/>
        </w:rPr>
        <w:t xml:space="preserve"> </w:t>
      </w:r>
      <w:r w:rsidRPr="00D71E9E">
        <w:rPr>
          <w:rFonts w:ascii="Arial" w:hAnsi="Arial" w:cs="Arial"/>
          <w:color w:val="000000"/>
        </w:rPr>
        <w:t xml:space="preserve">used </w:t>
      </w:r>
      <w:r w:rsidR="0019254B" w:rsidRPr="00D71E9E">
        <w:rPr>
          <w:rFonts w:ascii="Arial" w:hAnsi="Arial" w:cs="Arial"/>
          <w:color w:val="000000"/>
        </w:rPr>
        <w:t>should</w:t>
      </w:r>
      <w:r w:rsidR="00F021AE" w:rsidRPr="00D71E9E">
        <w:rPr>
          <w:rFonts w:ascii="Arial" w:hAnsi="Arial" w:cs="Arial"/>
          <w:color w:val="000000"/>
        </w:rPr>
        <w:t xml:space="preserve"> be </w:t>
      </w:r>
      <w:r w:rsidR="003F702A" w:rsidRPr="00D71E9E">
        <w:rPr>
          <w:rFonts w:ascii="Arial" w:hAnsi="Arial" w:cs="Arial"/>
          <w:color w:val="000000"/>
        </w:rPr>
        <w:t>recent</w:t>
      </w:r>
      <w:r w:rsidRPr="00D71E9E">
        <w:rPr>
          <w:rFonts w:ascii="Arial" w:hAnsi="Arial" w:cs="Arial"/>
          <w:color w:val="000000"/>
        </w:rPr>
        <w:t>.</w:t>
      </w:r>
      <w:r w:rsidR="004B72A3" w:rsidRPr="00D71E9E">
        <w:rPr>
          <w:rFonts w:ascii="Arial" w:hAnsi="Arial" w:cs="Arial"/>
          <w:color w:val="000000"/>
        </w:rPr>
        <w:t xml:space="preserve"> </w:t>
      </w:r>
      <w:r w:rsidRPr="00D71E9E">
        <w:rPr>
          <w:rFonts w:ascii="Arial" w:hAnsi="Arial" w:cs="Arial"/>
        </w:rPr>
        <w:t xml:space="preserve">The list of references attached should be associated with the text, and all the studies referred in the project proposal should be included in the list of References. </w:t>
      </w:r>
    </w:p>
    <w:p w14:paraId="2D8F0ED6" w14:textId="7E82AFFE" w:rsidR="00960671" w:rsidRPr="00D71E9E" w:rsidRDefault="00A82FA8"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color w:val="000000"/>
        </w:rPr>
        <w:lastRenderedPageBreak/>
        <w:t xml:space="preserve">The project </w:t>
      </w:r>
      <w:r w:rsidR="0019254B" w:rsidRPr="00D71E9E">
        <w:rPr>
          <w:rFonts w:ascii="Arial" w:hAnsi="Arial" w:cs="Arial"/>
          <w:color w:val="000000"/>
        </w:rPr>
        <w:t xml:space="preserve">should </w:t>
      </w:r>
      <w:r w:rsidRPr="00D71E9E">
        <w:rPr>
          <w:rFonts w:ascii="Arial" w:hAnsi="Arial" w:cs="Arial"/>
          <w:color w:val="000000"/>
        </w:rPr>
        <w:t>comply wit</w:t>
      </w:r>
      <w:r w:rsidR="00B40AF9" w:rsidRPr="00D71E9E">
        <w:rPr>
          <w:rFonts w:ascii="Arial" w:hAnsi="Arial" w:cs="Arial"/>
          <w:color w:val="000000"/>
        </w:rPr>
        <w:t>h the research project criteria</w:t>
      </w:r>
      <w:r w:rsidR="00F02A2B" w:rsidRPr="00D71E9E">
        <w:rPr>
          <w:rFonts w:ascii="Arial" w:hAnsi="Arial" w:cs="Arial"/>
          <w:color w:val="000000"/>
        </w:rPr>
        <w:t>.</w:t>
      </w:r>
    </w:p>
    <w:p w14:paraId="1743610E" w14:textId="6B767BF5" w:rsidR="00465523" w:rsidRPr="00D71E9E" w:rsidRDefault="00960671"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rPr>
        <w:t xml:space="preserve">The amount of fund requested from TÜBİTAK should not exceed the upper budget limits determined for </w:t>
      </w:r>
      <w:r w:rsidR="001F029B">
        <w:rPr>
          <w:rFonts w:ascii="Arial" w:hAnsi="Arial" w:cs="Arial"/>
        </w:rPr>
        <w:t>‘35</w:t>
      </w:r>
      <w:bookmarkStart w:id="3" w:name="_GoBack"/>
      <w:bookmarkEnd w:id="3"/>
      <w:r w:rsidR="00C33EDA" w:rsidRPr="00D71E9E">
        <w:rPr>
          <w:rFonts w:ascii="Arial" w:hAnsi="Arial" w:cs="Arial"/>
        </w:rPr>
        <w:t>01</w:t>
      </w:r>
      <w:r w:rsidRPr="00D71E9E">
        <w:rPr>
          <w:rFonts w:ascii="Arial" w:hAnsi="Arial" w:cs="Arial"/>
        </w:rPr>
        <w:t xml:space="preserve"> program</w:t>
      </w:r>
      <w:r w:rsidR="00C33EDA" w:rsidRPr="00D71E9E">
        <w:rPr>
          <w:rFonts w:ascii="Arial" w:hAnsi="Arial" w:cs="Arial"/>
        </w:rPr>
        <w:t>’</w:t>
      </w:r>
      <w:r w:rsidRPr="00D71E9E">
        <w:rPr>
          <w:rFonts w:ascii="Arial" w:hAnsi="Arial" w:cs="Arial"/>
        </w:rPr>
        <w:t>.</w:t>
      </w:r>
      <w:r w:rsidR="00C33EDA" w:rsidRPr="00D71E9E">
        <w:rPr>
          <w:rFonts w:ascii="Arial" w:hAnsi="Arial" w:cs="Arial"/>
        </w:rPr>
        <w:t xml:space="preserve"> </w:t>
      </w:r>
      <w:r w:rsidR="00351EB3" w:rsidRPr="00D71E9E">
        <w:rPr>
          <w:rFonts w:ascii="Arial" w:hAnsi="Arial" w:cs="Arial"/>
          <w:color w:val="000000"/>
        </w:rPr>
        <w:t>(</w:t>
      </w:r>
      <w:r w:rsidR="00C33EDA" w:rsidRPr="00D71E9E">
        <w:rPr>
          <w:rFonts w:ascii="Arial" w:hAnsi="Arial" w:cs="Arial"/>
          <w:color w:val="000000"/>
        </w:rPr>
        <w:t>T</w:t>
      </w:r>
      <w:r w:rsidR="00D30BAF" w:rsidRPr="00D71E9E">
        <w:rPr>
          <w:rFonts w:ascii="Arial" w:hAnsi="Arial" w:cs="Arial"/>
          <w:color w:val="000000"/>
        </w:rPr>
        <w:t xml:space="preserve">he </w:t>
      </w:r>
      <w:r w:rsidR="00351EB3" w:rsidRPr="00D71E9E">
        <w:rPr>
          <w:rFonts w:ascii="Arial" w:hAnsi="Arial" w:cs="Arial"/>
          <w:color w:val="000000"/>
        </w:rPr>
        <w:t>amounts</w:t>
      </w:r>
      <w:r w:rsidR="00D30BAF" w:rsidRPr="00D71E9E">
        <w:rPr>
          <w:rFonts w:ascii="Arial" w:hAnsi="Arial" w:cs="Arial"/>
          <w:color w:val="000000"/>
        </w:rPr>
        <w:t xml:space="preserve"> stated in the "General Budget Table</w:t>
      </w:r>
      <w:r w:rsidR="00E35B6B" w:rsidRPr="00D71E9E">
        <w:rPr>
          <w:rFonts w:ascii="Arial" w:hAnsi="Arial" w:cs="Arial"/>
          <w:color w:val="000000"/>
        </w:rPr>
        <w:t>”</w:t>
      </w:r>
      <w:r w:rsidR="00D30BAF" w:rsidRPr="00D71E9E">
        <w:rPr>
          <w:rFonts w:ascii="Arial" w:hAnsi="Arial" w:cs="Arial"/>
        </w:rPr>
        <w:t xml:space="preserve"> and </w:t>
      </w:r>
      <w:r w:rsidR="00351EB3" w:rsidRPr="00D71E9E">
        <w:rPr>
          <w:rFonts w:ascii="Arial" w:hAnsi="Arial" w:cs="Arial"/>
          <w:color w:val="000000"/>
        </w:rPr>
        <w:t xml:space="preserve">the amounts in the detailed budget tables </w:t>
      </w:r>
      <w:r w:rsidR="00E35B6B" w:rsidRPr="00D71E9E">
        <w:rPr>
          <w:rFonts w:ascii="Arial" w:hAnsi="Arial" w:cs="Arial"/>
          <w:color w:val="000000"/>
        </w:rPr>
        <w:t>on the “</w:t>
      </w:r>
      <w:r w:rsidR="00E35B6B" w:rsidRPr="00D71E9E">
        <w:rPr>
          <w:rFonts w:ascii="Arial" w:hAnsi="Arial" w:cs="Arial"/>
        </w:rPr>
        <w:t xml:space="preserve">Annex-2 Budget and Justification” </w:t>
      </w:r>
      <w:r w:rsidR="00351EB3" w:rsidRPr="00D71E9E">
        <w:rPr>
          <w:rFonts w:ascii="Arial" w:hAnsi="Arial" w:cs="Arial"/>
          <w:color w:val="000000"/>
        </w:rPr>
        <w:t xml:space="preserve">should </w:t>
      </w:r>
      <w:r w:rsidR="005C0F5C" w:rsidRPr="00D71E9E">
        <w:rPr>
          <w:rFonts w:ascii="Arial" w:hAnsi="Arial" w:cs="Arial"/>
          <w:color w:val="000000"/>
        </w:rPr>
        <w:t xml:space="preserve">not </w:t>
      </w:r>
      <w:r w:rsidR="00C33EDA" w:rsidRPr="00D71E9E">
        <w:rPr>
          <w:rFonts w:ascii="Arial" w:hAnsi="Arial" w:cs="Arial"/>
          <w:color w:val="000000"/>
        </w:rPr>
        <w:t xml:space="preserve">be </w:t>
      </w:r>
      <w:r w:rsidR="005C0F5C" w:rsidRPr="00D71E9E">
        <w:rPr>
          <w:rFonts w:ascii="Arial" w:hAnsi="Arial" w:cs="Arial"/>
          <w:color w:val="000000"/>
        </w:rPr>
        <w:t>different from each other</w:t>
      </w:r>
      <w:r w:rsidR="00351EB3" w:rsidRPr="00D71E9E">
        <w:rPr>
          <w:rFonts w:ascii="Arial" w:hAnsi="Arial" w:cs="Arial"/>
          <w:color w:val="000000"/>
        </w:rPr>
        <w:t>)</w:t>
      </w:r>
    </w:p>
    <w:p w14:paraId="721DAFD0" w14:textId="64872027" w:rsidR="00616089" w:rsidRPr="00D71E9E" w:rsidRDefault="00F02A2B"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color w:val="000000"/>
        </w:rPr>
        <w:t xml:space="preserve">Technical specifications of the </w:t>
      </w:r>
      <w:r w:rsidR="004B0EE0" w:rsidRPr="00D71E9E">
        <w:rPr>
          <w:rFonts w:ascii="Arial" w:hAnsi="Arial" w:cs="Arial"/>
          <w:color w:val="000000"/>
        </w:rPr>
        <w:t xml:space="preserve">machine-equipment </w:t>
      </w:r>
      <w:r w:rsidR="00865119" w:rsidRPr="00D71E9E">
        <w:rPr>
          <w:rFonts w:ascii="Arial" w:hAnsi="Arial" w:cs="Arial"/>
          <w:color w:val="000000"/>
        </w:rPr>
        <w:t xml:space="preserve">and service </w:t>
      </w:r>
      <w:r w:rsidRPr="00D71E9E">
        <w:rPr>
          <w:rFonts w:ascii="Arial" w:hAnsi="Arial" w:cs="Arial"/>
          <w:color w:val="000000"/>
        </w:rPr>
        <w:t xml:space="preserve">expenses requested for </w:t>
      </w:r>
      <w:r w:rsidR="005341CD" w:rsidRPr="00D71E9E">
        <w:rPr>
          <w:rFonts w:ascii="Arial" w:hAnsi="Arial" w:cs="Arial"/>
          <w:color w:val="000000"/>
        </w:rPr>
        <w:t xml:space="preserve">the </w:t>
      </w:r>
      <w:r w:rsidRPr="00D71E9E">
        <w:rPr>
          <w:rFonts w:ascii="Arial" w:hAnsi="Arial" w:cs="Arial"/>
          <w:color w:val="000000"/>
        </w:rPr>
        <w:t>project should be given in “</w:t>
      </w:r>
      <w:r w:rsidRPr="00D71E9E">
        <w:rPr>
          <w:rFonts w:ascii="Arial" w:hAnsi="Arial" w:cs="Arial"/>
        </w:rPr>
        <w:t>Annex-2 Budget and Justification” in detail</w:t>
      </w:r>
      <w:r w:rsidR="00865119" w:rsidRPr="00D71E9E">
        <w:rPr>
          <w:rFonts w:ascii="Arial" w:hAnsi="Arial" w:cs="Arial"/>
          <w:color w:val="000000"/>
        </w:rPr>
        <w:t>,</w:t>
      </w:r>
      <w:r w:rsidRPr="00D71E9E">
        <w:rPr>
          <w:rFonts w:ascii="Arial" w:hAnsi="Arial" w:cs="Arial"/>
          <w:color w:val="000000"/>
        </w:rPr>
        <w:t xml:space="preserve"> and </w:t>
      </w:r>
      <w:r w:rsidR="00865119" w:rsidRPr="00D71E9E">
        <w:rPr>
          <w:rFonts w:ascii="Arial" w:hAnsi="Arial" w:cs="Arial"/>
          <w:color w:val="000000"/>
        </w:rPr>
        <w:t>detail</w:t>
      </w:r>
      <w:r w:rsidR="00DE3AA5" w:rsidRPr="00D71E9E">
        <w:rPr>
          <w:rFonts w:ascii="Arial" w:hAnsi="Arial" w:cs="Arial"/>
          <w:color w:val="000000"/>
        </w:rPr>
        <w:t>ed</w:t>
      </w:r>
      <w:r w:rsidR="00865119" w:rsidRPr="00D71E9E">
        <w:rPr>
          <w:rFonts w:ascii="Arial" w:hAnsi="Arial" w:cs="Arial"/>
          <w:color w:val="000000"/>
        </w:rPr>
        <w:t xml:space="preserve"> </w:t>
      </w:r>
      <w:r w:rsidR="00DE3AA5" w:rsidRPr="00D71E9E">
        <w:rPr>
          <w:rFonts w:ascii="Arial" w:hAnsi="Arial" w:cs="Arial"/>
          <w:color w:val="000000"/>
        </w:rPr>
        <w:t xml:space="preserve">list </w:t>
      </w:r>
      <w:r w:rsidR="00865119" w:rsidRPr="00D71E9E">
        <w:rPr>
          <w:rFonts w:ascii="Arial" w:hAnsi="Arial" w:cs="Arial"/>
          <w:color w:val="000000"/>
        </w:rPr>
        <w:t>for the consumables, allowing to evaluate the</w:t>
      </w:r>
      <w:r w:rsidRPr="00D71E9E">
        <w:rPr>
          <w:rFonts w:ascii="Arial" w:hAnsi="Arial" w:cs="Arial"/>
          <w:color w:val="000000"/>
        </w:rPr>
        <w:t>ir</w:t>
      </w:r>
      <w:r w:rsidR="00865119" w:rsidRPr="00D71E9E">
        <w:rPr>
          <w:rFonts w:ascii="Arial" w:hAnsi="Arial" w:cs="Arial"/>
          <w:color w:val="000000"/>
        </w:rPr>
        <w:t xml:space="preserve"> requirements </w:t>
      </w:r>
      <w:r w:rsidRPr="00D71E9E">
        <w:rPr>
          <w:rFonts w:ascii="Arial" w:hAnsi="Arial" w:cs="Arial"/>
          <w:color w:val="000000"/>
        </w:rPr>
        <w:t>for</w:t>
      </w:r>
      <w:r w:rsidR="00865119" w:rsidRPr="00D71E9E">
        <w:rPr>
          <w:rFonts w:ascii="Arial" w:hAnsi="Arial" w:cs="Arial"/>
          <w:color w:val="000000"/>
        </w:rPr>
        <w:t xml:space="preserve"> the project</w:t>
      </w:r>
      <w:r w:rsidRPr="00D71E9E">
        <w:rPr>
          <w:rFonts w:ascii="Arial" w:hAnsi="Arial" w:cs="Arial"/>
          <w:color w:val="000000"/>
        </w:rPr>
        <w:t xml:space="preserve"> should be pr</w:t>
      </w:r>
      <w:r w:rsidR="005341CD" w:rsidRPr="00D71E9E">
        <w:rPr>
          <w:rFonts w:ascii="Arial" w:hAnsi="Arial" w:cs="Arial"/>
          <w:color w:val="000000"/>
        </w:rPr>
        <w:t>e</w:t>
      </w:r>
      <w:r w:rsidRPr="00D71E9E">
        <w:rPr>
          <w:rFonts w:ascii="Arial" w:hAnsi="Arial" w:cs="Arial"/>
          <w:color w:val="000000"/>
        </w:rPr>
        <w:t>pared.</w:t>
      </w:r>
    </w:p>
    <w:p w14:paraId="77EEAD3A" w14:textId="0BBC1282" w:rsidR="00124DE1" w:rsidRPr="00D71E9E" w:rsidRDefault="00181114"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color w:val="000000"/>
        </w:rPr>
        <w:t>Domestic/international travel expenses for activities other than field</w:t>
      </w:r>
      <w:r w:rsidR="005341CD" w:rsidRPr="00D71E9E">
        <w:rPr>
          <w:rFonts w:ascii="Arial" w:hAnsi="Arial" w:cs="Arial"/>
          <w:color w:val="000000"/>
        </w:rPr>
        <w:t xml:space="preserve"> study</w:t>
      </w:r>
      <w:r w:rsidR="00DC0A07" w:rsidRPr="00D71E9E">
        <w:rPr>
          <w:rFonts w:ascii="Arial" w:hAnsi="Arial" w:cs="Arial"/>
          <w:color w:val="000000"/>
        </w:rPr>
        <w:t xml:space="preserve"> should not exceed the</w:t>
      </w:r>
      <w:r w:rsidR="00511CCF" w:rsidRPr="00D71E9E">
        <w:rPr>
          <w:rFonts w:ascii="Arial" w:hAnsi="Arial" w:cs="Arial"/>
          <w:color w:val="000000"/>
        </w:rPr>
        <w:t xml:space="preserve"> </w:t>
      </w:r>
      <w:r w:rsidR="00DC0A07" w:rsidRPr="00D71E9E">
        <w:rPr>
          <w:rFonts w:ascii="Arial" w:hAnsi="Arial" w:cs="Arial"/>
          <w:color w:val="000000"/>
        </w:rPr>
        <w:t>upper</w:t>
      </w:r>
      <w:r w:rsidR="00511CCF" w:rsidRPr="00D71E9E">
        <w:rPr>
          <w:rFonts w:ascii="Arial" w:hAnsi="Arial" w:cs="Arial"/>
          <w:color w:val="000000"/>
        </w:rPr>
        <w:t xml:space="preserve"> </w:t>
      </w:r>
      <w:r w:rsidR="005341CD" w:rsidRPr="00D71E9E">
        <w:rPr>
          <w:rFonts w:ascii="Arial" w:hAnsi="Arial" w:cs="Arial"/>
          <w:color w:val="000000"/>
        </w:rPr>
        <w:t xml:space="preserve">funding </w:t>
      </w:r>
      <w:r w:rsidRPr="00D71E9E">
        <w:rPr>
          <w:rFonts w:ascii="Arial" w:hAnsi="Arial" w:cs="Arial"/>
          <w:color w:val="000000"/>
        </w:rPr>
        <w:t>limit dete</w:t>
      </w:r>
      <w:r w:rsidR="005C0F5C" w:rsidRPr="00D71E9E">
        <w:rPr>
          <w:rFonts w:ascii="Arial" w:hAnsi="Arial" w:cs="Arial"/>
          <w:color w:val="000000"/>
        </w:rPr>
        <w:t>rmined for the relevant program</w:t>
      </w:r>
    </w:p>
    <w:p w14:paraId="0FF09E79" w14:textId="08D9858E" w:rsidR="00541C02" w:rsidRPr="00D71E9E" w:rsidRDefault="00A40B95" w:rsidP="00F66A8A">
      <w:pPr>
        <w:pStyle w:val="ListeParagraf"/>
        <w:numPr>
          <w:ilvl w:val="0"/>
          <w:numId w:val="3"/>
        </w:numPr>
        <w:tabs>
          <w:tab w:val="left" w:pos="426"/>
        </w:tabs>
        <w:autoSpaceDE w:val="0"/>
        <w:autoSpaceDN w:val="0"/>
        <w:adjustRightInd w:val="0"/>
        <w:spacing w:before="120" w:after="120"/>
        <w:ind w:left="426"/>
        <w:contextualSpacing w:val="0"/>
        <w:jc w:val="both"/>
        <w:rPr>
          <w:rFonts w:ascii="Arial" w:hAnsi="Arial" w:cs="Arial"/>
          <w:color w:val="000000"/>
        </w:rPr>
      </w:pPr>
      <w:r w:rsidRPr="00D71E9E">
        <w:rPr>
          <w:rFonts w:ascii="Arial" w:hAnsi="Arial" w:cs="Arial"/>
          <w:color w:val="000000"/>
        </w:rPr>
        <w:t>The project</w:t>
      </w:r>
      <w:r w:rsidR="009E53B7" w:rsidRPr="00D71E9E">
        <w:rPr>
          <w:rFonts w:ascii="Arial" w:hAnsi="Arial" w:cs="Arial"/>
          <w:color w:val="000000"/>
        </w:rPr>
        <w:t xml:space="preserve"> </w:t>
      </w:r>
      <w:r w:rsidR="00FE0872" w:rsidRPr="00D71E9E">
        <w:rPr>
          <w:rFonts w:ascii="Arial" w:hAnsi="Arial" w:cs="Arial"/>
          <w:color w:val="000000"/>
        </w:rPr>
        <w:t xml:space="preserve">should </w:t>
      </w:r>
      <w:r w:rsidR="00BD5FC2" w:rsidRPr="00D71E9E">
        <w:rPr>
          <w:rFonts w:ascii="Arial" w:hAnsi="Arial" w:cs="Arial"/>
          <w:color w:val="000000"/>
        </w:rPr>
        <w:t>not</w:t>
      </w:r>
      <w:r w:rsidR="00614CD1" w:rsidRPr="00D71E9E">
        <w:rPr>
          <w:rFonts w:ascii="Arial" w:hAnsi="Arial" w:cs="Arial"/>
          <w:color w:val="000000"/>
        </w:rPr>
        <w:t xml:space="preserve"> include overseas field</w:t>
      </w:r>
      <w:r w:rsidR="005341CD" w:rsidRPr="00D71E9E">
        <w:rPr>
          <w:rFonts w:ascii="Arial" w:hAnsi="Arial" w:cs="Arial"/>
          <w:color w:val="000000"/>
        </w:rPr>
        <w:t xml:space="preserve"> study</w:t>
      </w:r>
      <w:r w:rsidR="00BD5FC2" w:rsidRPr="00D71E9E">
        <w:rPr>
          <w:rFonts w:ascii="Arial" w:hAnsi="Arial" w:cs="Arial"/>
          <w:color w:val="000000"/>
        </w:rPr>
        <w:t xml:space="preserve"> </w:t>
      </w:r>
      <w:r w:rsidR="00156838" w:rsidRPr="00D71E9E">
        <w:rPr>
          <w:rFonts w:ascii="Arial" w:hAnsi="Arial" w:cs="Arial"/>
          <w:color w:val="000000"/>
        </w:rPr>
        <w:t>(</w:t>
      </w:r>
      <w:r w:rsidR="00E31A68" w:rsidRPr="00D71E9E">
        <w:rPr>
          <w:rFonts w:ascii="Arial" w:hAnsi="Arial" w:cs="Arial"/>
          <w:color w:val="000000"/>
        </w:rPr>
        <w:t xml:space="preserve">only the projects to be executed in the field of social sciences and humanities, overseas fieldwork are funded within the framework of the </w:t>
      </w:r>
      <w:r w:rsidR="005341CD" w:rsidRPr="00D71E9E">
        <w:rPr>
          <w:rFonts w:ascii="Arial" w:hAnsi="Arial" w:cs="Arial"/>
          <w:color w:val="000000"/>
        </w:rPr>
        <w:t>items given</w:t>
      </w:r>
      <w:r w:rsidR="00E31A68" w:rsidRPr="00D71E9E">
        <w:rPr>
          <w:rFonts w:ascii="Arial" w:hAnsi="Arial" w:cs="Arial"/>
          <w:color w:val="000000"/>
        </w:rPr>
        <w:t xml:space="preserve"> in the relevant </w:t>
      </w:r>
      <w:r w:rsidR="005341CD" w:rsidRPr="00D71E9E">
        <w:rPr>
          <w:rFonts w:ascii="Arial" w:hAnsi="Arial" w:cs="Arial"/>
          <w:color w:val="000000"/>
        </w:rPr>
        <w:t>regulations</w:t>
      </w:r>
      <w:r w:rsidR="004B0EE0" w:rsidRPr="00D71E9E">
        <w:rPr>
          <w:rFonts w:ascii="Arial" w:hAnsi="Arial" w:cs="Arial"/>
          <w:color w:val="000000"/>
        </w:rPr>
        <w:t>)</w:t>
      </w:r>
    </w:p>
    <w:p w14:paraId="70E7262E" w14:textId="5FCEC4A5" w:rsidR="00960671" w:rsidRPr="00D71E9E" w:rsidRDefault="00BC651D" w:rsidP="00F66A8A">
      <w:pPr>
        <w:tabs>
          <w:tab w:val="left" w:pos="2790"/>
        </w:tabs>
        <w:autoSpaceDE w:val="0"/>
        <w:autoSpaceDN w:val="0"/>
        <w:adjustRightInd w:val="0"/>
        <w:spacing w:before="120" w:after="120"/>
        <w:jc w:val="both"/>
        <w:rPr>
          <w:rFonts w:ascii="Arial" w:hAnsi="Arial" w:cs="Arial"/>
          <w:color w:val="000000"/>
        </w:rPr>
      </w:pPr>
      <w:r w:rsidRPr="00D71E9E">
        <w:rPr>
          <w:rFonts w:ascii="Arial" w:hAnsi="Arial" w:cs="Arial"/>
          <w:color w:val="000000"/>
        </w:rPr>
        <w:tab/>
      </w:r>
    </w:p>
    <w:p w14:paraId="4A8CD7AE" w14:textId="6EDBD330" w:rsidR="007111D7" w:rsidRPr="00D71E9E" w:rsidRDefault="009D4B45" w:rsidP="00F66A8A">
      <w:pPr>
        <w:autoSpaceDE w:val="0"/>
        <w:autoSpaceDN w:val="0"/>
        <w:adjustRightInd w:val="0"/>
        <w:spacing w:before="120" w:after="120"/>
        <w:jc w:val="both"/>
        <w:rPr>
          <w:rFonts w:ascii="Arial" w:hAnsi="Arial" w:cs="Arial"/>
          <w:b/>
          <w:bCs/>
        </w:rPr>
      </w:pPr>
      <w:r w:rsidRPr="00D71E9E">
        <w:rPr>
          <w:rFonts w:ascii="Arial" w:hAnsi="Arial" w:cs="Arial"/>
          <w:b/>
          <w:bCs/>
        </w:rPr>
        <w:t>The documents</w:t>
      </w:r>
      <w:r w:rsidR="007111D7" w:rsidRPr="00D71E9E">
        <w:rPr>
          <w:rFonts w:ascii="Arial" w:hAnsi="Arial" w:cs="Arial"/>
          <w:b/>
          <w:bCs/>
        </w:rPr>
        <w:t xml:space="preserve"> that are </w:t>
      </w:r>
      <w:r w:rsidRPr="00D71E9E">
        <w:rPr>
          <w:rFonts w:ascii="Arial" w:hAnsi="Arial" w:cs="Arial"/>
          <w:b/>
          <w:bCs/>
        </w:rPr>
        <w:t>requested</w:t>
      </w:r>
      <w:r w:rsidR="007111D7" w:rsidRPr="00D71E9E">
        <w:rPr>
          <w:rFonts w:ascii="Arial" w:hAnsi="Arial" w:cs="Arial"/>
          <w:b/>
          <w:bCs/>
        </w:rPr>
        <w:t xml:space="preserve"> by Research Support Groups after support decision is made </w:t>
      </w:r>
      <w:r w:rsidR="00D24638" w:rsidRPr="00D71E9E">
        <w:rPr>
          <w:rFonts w:ascii="Arial" w:hAnsi="Arial" w:cs="Arial"/>
          <w:b/>
          <w:bCs/>
        </w:rPr>
        <w:t xml:space="preserve">for the project </w:t>
      </w:r>
      <w:r w:rsidR="007111D7" w:rsidRPr="00D71E9E">
        <w:rPr>
          <w:rFonts w:ascii="Arial" w:hAnsi="Arial" w:cs="Arial"/>
          <w:b/>
          <w:bCs/>
        </w:rPr>
        <w:t xml:space="preserve">and lack of those cause </w:t>
      </w:r>
      <w:r w:rsidR="00D24638" w:rsidRPr="00D71E9E">
        <w:rPr>
          <w:rFonts w:ascii="Arial" w:hAnsi="Arial" w:cs="Arial"/>
          <w:b/>
          <w:bCs/>
        </w:rPr>
        <w:t>cancellation of support decision</w:t>
      </w:r>
      <w:r w:rsidR="004C683D" w:rsidRPr="00D71E9E">
        <w:rPr>
          <w:rFonts w:ascii="Arial" w:hAnsi="Arial" w:cs="Arial"/>
          <w:b/>
          <w:bCs/>
        </w:rPr>
        <w:t xml:space="preserve"> (35</w:t>
      </w:r>
      <w:r w:rsidR="007111D7" w:rsidRPr="00D71E9E">
        <w:rPr>
          <w:rFonts w:ascii="Arial" w:hAnsi="Arial" w:cs="Arial"/>
          <w:b/>
          <w:bCs/>
        </w:rPr>
        <w:t>01 Program)</w:t>
      </w:r>
    </w:p>
    <w:p w14:paraId="3169FFF3" w14:textId="685D41A4" w:rsidR="007111D7" w:rsidRPr="00D71E9E" w:rsidRDefault="009D4B45" w:rsidP="00F66A8A">
      <w:pPr>
        <w:pStyle w:val="ListeParagraf"/>
        <w:numPr>
          <w:ilvl w:val="0"/>
          <w:numId w:val="7"/>
        </w:numPr>
        <w:tabs>
          <w:tab w:val="left" w:pos="426"/>
        </w:tabs>
        <w:autoSpaceDE w:val="0"/>
        <w:autoSpaceDN w:val="0"/>
        <w:adjustRightInd w:val="0"/>
        <w:spacing w:before="120" w:after="120"/>
        <w:ind w:left="450"/>
        <w:jc w:val="both"/>
        <w:rPr>
          <w:rFonts w:ascii="Arial" w:hAnsi="Arial" w:cs="Arial"/>
          <w:color w:val="000000"/>
        </w:rPr>
      </w:pPr>
      <w:r w:rsidRPr="00D71E9E">
        <w:rPr>
          <w:rFonts w:ascii="Arial" w:hAnsi="Arial" w:cs="Arial"/>
          <w:color w:val="000000"/>
        </w:rPr>
        <w:t xml:space="preserve">In case it is required in the scope of project, the documents given below should be submitted fully within the time given and in desired format, </w:t>
      </w:r>
    </w:p>
    <w:p w14:paraId="60A6D354" w14:textId="77777777" w:rsidR="009D4B45" w:rsidRPr="00D71E9E" w:rsidRDefault="009D4B45" w:rsidP="00F66A8A">
      <w:pPr>
        <w:pStyle w:val="ListeParagraf"/>
        <w:numPr>
          <w:ilvl w:val="1"/>
          <w:numId w:val="7"/>
        </w:numPr>
        <w:spacing w:after="120"/>
        <w:ind w:left="990"/>
        <w:jc w:val="both"/>
        <w:rPr>
          <w:rFonts w:ascii="Arial" w:hAnsi="Arial" w:cs="Arial"/>
          <w:b/>
        </w:rPr>
      </w:pPr>
      <w:r w:rsidRPr="00D71E9E">
        <w:rPr>
          <w:rFonts w:ascii="Arial" w:hAnsi="Arial" w:cs="Arial"/>
          <w:b/>
        </w:rPr>
        <w:t>Intellectual Property Rights Protocol</w:t>
      </w:r>
    </w:p>
    <w:p w14:paraId="38AE858B" w14:textId="77777777" w:rsidR="00EC2AF9" w:rsidRPr="00D71E9E" w:rsidRDefault="009D4B45" w:rsidP="00F66A8A">
      <w:pPr>
        <w:pStyle w:val="ListeParagraf"/>
        <w:spacing w:after="120"/>
        <w:ind w:left="990"/>
        <w:jc w:val="both"/>
        <w:rPr>
          <w:rFonts w:ascii="Arial" w:hAnsi="Arial" w:cs="Arial"/>
        </w:rPr>
      </w:pPr>
      <w:r w:rsidRPr="00D71E9E">
        <w:rPr>
          <w:rFonts w:ascii="Arial" w:hAnsi="Arial" w:cs="Arial"/>
        </w:rPr>
        <w:t>Intellectual Property Rights Protocol between the persons in the project team and the institution / organization where the project will be carried out should be arranged in order to determine the real / legal person (s) who will have the right on any intellectual product produced during or in the end of project and the Protocol should include wet signatures of the persons concerned.</w:t>
      </w:r>
    </w:p>
    <w:p w14:paraId="092AE5E3" w14:textId="77777777" w:rsidR="00EC2AF9" w:rsidRPr="00D71E9E" w:rsidRDefault="00EC2AF9" w:rsidP="00F66A8A">
      <w:pPr>
        <w:pStyle w:val="ListeParagraf"/>
        <w:spacing w:after="120"/>
        <w:ind w:left="990"/>
        <w:jc w:val="both"/>
        <w:rPr>
          <w:rFonts w:ascii="Arial" w:hAnsi="Arial" w:cs="Arial"/>
        </w:rPr>
      </w:pPr>
    </w:p>
    <w:p w14:paraId="446539E8" w14:textId="77777777" w:rsidR="00EC2AF9" w:rsidRPr="00D71E9E" w:rsidRDefault="009D4B45" w:rsidP="00F66A8A">
      <w:pPr>
        <w:pStyle w:val="ListeParagraf"/>
        <w:numPr>
          <w:ilvl w:val="0"/>
          <w:numId w:val="8"/>
        </w:numPr>
        <w:tabs>
          <w:tab w:val="left" w:pos="1170"/>
        </w:tabs>
        <w:spacing w:after="120"/>
        <w:ind w:left="990"/>
        <w:jc w:val="both"/>
        <w:rPr>
          <w:rFonts w:ascii="Arial" w:hAnsi="Arial" w:cs="Arial"/>
          <w:b/>
        </w:rPr>
      </w:pPr>
      <w:r w:rsidRPr="00D71E9E">
        <w:rPr>
          <w:rFonts w:ascii="Arial" w:hAnsi="Arial" w:cs="Arial"/>
          <w:b/>
        </w:rPr>
        <w:t>Ethic</w:t>
      </w:r>
      <w:r w:rsidR="00EC2AF9" w:rsidRPr="00D71E9E">
        <w:rPr>
          <w:rFonts w:ascii="Arial" w:hAnsi="Arial" w:cs="Arial"/>
          <w:b/>
        </w:rPr>
        <w:t>s</w:t>
      </w:r>
      <w:r w:rsidRPr="00D71E9E">
        <w:rPr>
          <w:rFonts w:ascii="Arial" w:hAnsi="Arial" w:cs="Arial"/>
          <w:b/>
        </w:rPr>
        <w:t xml:space="preserve"> Committee Approval, Legal and Private Permits</w:t>
      </w:r>
    </w:p>
    <w:p w14:paraId="035B3D92" w14:textId="597AC8F6" w:rsidR="00EC2AF9" w:rsidRPr="00D71E9E" w:rsidRDefault="00EC2AF9" w:rsidP="00F66A8A">
      <w:pPr>
        <w:pStyle w:val="ListeParagraf"/>
        <w:tabs>
          <w:tab w:val="left" w:pos="1170"/>
        </w:tabs>
        <w:spacing w:after="120"/>
        <w:ind w:left="990"/>
        <w:jc w:val="both"/>
        <w:rPr>
          <w:rFonts w:ascii="Arial" w:hAnsi="Arial" w:cs="Arial"/>
        </w:rPr>
      </w:pPr>
      <w:r w:rsidRPr="00D71E9E">
        <w:rPr>
          <w:rFonts w:ascii="Arial" w:hAnsi="Arial" w:cs="Arial"/>
        </w:rPr>
        <w:t>Since the mentioned documents are required to be submitted by the deadline, the applications to the relevant authorities should not be delayed and also the documents should comply with the required criteria.</w:t>
      </w:r>
      <w:r w:rsidR="009D4B45" w:rsidRPr="00D71E9E">
        <w:rPr>
          <w:rFonts w:ascii="Arial" w:hAnsi="Arial" w:cs="Arial"/>
        </w:rPr>
        <w:t xml:space="preserve"> (</w:t>
      </w:r>
      <w:r w:rsidRPr="00D71E9E">
        <w:rPr>
          <w:rFonts w:ascii="Arial" w:hAnsi="Arial" w:cs="Arial"/>
          <w:i/>
          <w:u w:val="single"/>
        </w:rPr>
        <w:t>V</w:t>
      </w:r>
      <w:r w:rsidR="009D4B45" w:rsidRPr="00D71E9E">
        <w:rPr>
          <w:rFonts w:ascii="Arial" w:hAnsi="Arial" w:cs="Arial"/>
          <w:i/>
          <w:u w:val="single"/>
        </w:rPr>
        <w:t>iew the information notes on Ethics Committee Appro</w:t>
      </w:r>
      <w:r w:rsidRPr="00D71E9E">
        <w:rPr>
          <w:rFonts w:ascii="Arial" w:hAnsi="Arial" w:cs="Arial"/>
          <w:i/>
          <w:u w:val="single"/>
        </w:rPr>
        <w:t>val and Legal / Private Permits.)</w:t>
      </w:r>
    </w:p>
    <w:p w14:paraId="00C67B74" w14:textId="77777777" w:rsidR="00EC2AF9" w:rsidRPr="00D71E9E" w:rsidRDefault="00EC2AF9" w:rsidP="00F66A8A">
      <w:pPr>
        <w:pStyle w:val="ListeParagraf"/>
        <w:tabs>
          <w:tab w:val="left" w:pos="1170"/>
        </w:tabs>
        <w:spacing w:after="120"/>
        <w:ind w:left="990"/>
        <w:jc w:val="both"/>
        <w:rPr>
          <w:rFonts w:ascii="Arial" w:hAnsi="Arial" w:cs="Arial"/>
        </w:rPr>
      </w:pPr>
    </w:p>
    <w:p w14:paraId="567C6B92" w14:textId="2D046482" w:rsidR="00EC2AF9" w:rsidRPr="00D71E9E" w:rsidRDefault="00EC2AF9" w:rsidP="00AB7BC3">
      <w:pPr>
        <w:pStyle w:val="ListeParagraf"/>
        <w:numPr>
          <w:ilvl w:val="0"/>
          <w:numId w:val="9"/>
        </w:numPr>
        <w:spacing w:after="120"/>
        <w:ind w:left="993"/>
        <w:jc w:val="both"/>
        <w:rPr>
          <w:rFonts w:ascii="Arial" w:hAnsi="Arial" w:cs="Arial"/>
          <w:b/>
        </w:rPr>
      </w:pPr>
      <w:r w:rsidRPr="00D71E9E">
        <w:rPr>
          <w:rFonts w:ascii="Arial" w:hAnsi="Arial" w:cs="Arial"/>
          <w:b/>
        </w:rPr>
        <w:t xml:space="preserve">SME </w:t>
      </w:r>
      <w:r w:rsidR="004951DE" w:rsidRPr="00D71E9E">
        <w:rPr>
          <w:rFonts w:ascii="Arial" w:hAnsi="Arial" w:cs="Arial"/>
          <w:b/>
        </w:rPr>
        <w:t xml:space="preserve">(Small and Medium Business) </w:t>
      </w:r>
      <w:r w:rsidRPr="00D71E9E">
        <w:rPr>
          <w:rFonts w:ascii="Arial" w:hAnsi="Arial" w:cs="Arial"/>
          <w:b/>
        </w:rPr>
        <w:t>Declaration</w:t>
      </w:r>
    </w:p>
    <w:p w14:paraId="7BD4D0F9" w14:textId="44FF45D4" w:rsidR="00EC2AF9" w:rsidRPr="00D71E9E" w:rsidRDefault="00EC2AF9" w:rsidP="00AB7BC3">
      <w:pPr>
        <w:pStyle w:val="ListeParagraf"/>
        <w:spacing w:after="120"/>
        <w:ind w:left="993"/>
        <w:jc w:val="both"/>
        <w:rPr>
          <w:rFonts w:ascii="Arial" w:hAnsi="Arial" w:cs="Arial"/>
        </w:rPr>
      </w:pPr>
      <w:r w:rsidRPr="00D71E9E">
        <w:rPr>
          <w:rFonts w:ascii="Arial" w:hAnsi="Arial" w:cs="Arial"/>
        </w:rPr>
        <w:t xml:space="preserve">SME Declaration should be submitted in case the managers and partners of SME enterprises </w:t>
      </w:r>
      <w:r w:rsidR="004951DE" w:rsidRPr="00D71E9E">
        <w:rPr>
          <w:rFonts w:ascii="Arial" w:hAnsi="Arial" w:cs="Arial"/>
        </w:rPr>
        <w:t xml:space="preserve">and corporations </w:t>
      </w:r>
      <w:r w:rsidRPr="00D71E9E">
        <w:rPr>
          <w:rFonts w:ascii="Arial" w:hAnsi="Arial" w:cs="Arial"/>
        </w:rPr>
        <w:t>that have not reached the requirements of being a SME are involved in the project.</w:t>
      </w:r>
    </w:p>
    <w:p w14:paraId="75ABBFC2" w14:textId="77777777" w:rsidR="004951DE" w:rsidRPr="00D71E9E" w:rsidRDefault="004951DE" w:rsidP="00AB7BC3">
      <w:pPr>
        <w:pStyle w:val="ListeParagraf"/>
        <w:spacing w:after="120"/>
        <w:ind w:left="993"/>
        <w:jc w:val="both"/>
        <w:rPr>
          <w:rFonts w:ascii="Arial" w:hAnsi="Arial" w:cs="Arial"/>
          <w:b/>
        </w:rPr>
      </w:pPr>
    </w:p>
    <w:p w14:paraId="3FE41BDF" w14:textId="03B5424F" w:rsidR="009159F6" w:rsidRPr="00D71E9E" w:rsidRDefault="009159F6" w:rsidP="00AB7BC3">
      <w:pPr>
        <w:pStyle w:val="ListeParagraf"/>
        <w:numPr>
          <w:ilvl w:val="0"/>
          <w:numId w:val="9"/>
        </w:numPr>
        <w:tabs>
          <w:tab w:val="left" w:pos="990"/>
        </w:tabs>
        <w:spacing w:after="120"/>
        <w:ind w:left="993"/>
        <w:jc w:val="both"/>
        <w:rPr>
          <w:rFonts w:ascii="Arial" w:hAnsi="Arial" w:cs="Arial"/>
          <w:b/>
        </w:rPr>
      </w:pPr>
      <w:r w:rsidRPr="00D71E9E">
        <w:rPr>
          <w:rFonts w:ascii="Arial" w:hAnsi="Arial" w:cs="Arial"/>
          <w:b/>
        </w:rPr>
        <w:t>Proforma I</w:t>
      </w:r>
      <w:r w:rsidR="009D4B45" w:rsidRPr="00D71E9E">
        <w:rPr>
          <w:rFonts w:ascii="Arial" w:hAnsi="Arial" w:cs="Arial"/>
          <w:b/>
        </w:rPr>
        <w:t xml:space="preserve">nvoice </w:t>
      </w:r>
    </w:p>
    <w:p w14:paraId="4613BDBA" w14:textId="15B85A9C" w:rsidR="009D4B45" w:rsidRPr="00D71E9E" w:rsidRDefault="009D4B45" w:rsidP="00AB7BC3">
      <w:pPr>
        <w:pStyle w:val="ListeParagraf"/>
        <w:tabs>
          <w:tab w:val="left" w:pos="990"/>
        </w:tabs>
        <w:spacing w:after="120"/>
        <w:ind w:left="993"/>
        <w:jc w:val="both"/>
        <w:rPr>
          <w:rFonts w:ascii="Arial" w:hAnsi="Arial" w:cs="Arial"/>
          <w:b/>
        </w:rPr>
      </w:pPr>
      <w:r w:rsidRPr="00D71E9E">
        <w:rPr>
          <w:rFonts w:ascii="Arial" w:hAnsi="Arial" w:cs="Arial"/>
        </w:rPr>
        <w:t xml:space="preserve">Proforma invoices for </w:t>
      </w:r>
      <w:r w:rsidR="009159F6" w:rsidRPr="00D71E9E">
        <w:rPr>
          <w:rFonts w:ascii="Arial" w:hAnsi="Arial" w:cs="Arial"/>
        </w:rPr>
        <w:t xml:space="preserve">the </w:t>
      </w:r>
      <w:r w:rsidRPr="00D71E9E">
        <w:rPr>
          <w:rFonts w:ascii="Arial" w:hAnsi="Arial" w:cs="Arial"/>
        </w:rPr>
        <w:t xml:space="preserve">machinery-equipment and service procurement expenses </w:t>
      </w:r>
      <w:r w:rsidR="009159F6" w:rsidRPr="00D71E9E">
        <w:rPr>
          <w:rFonts w:ascii="Arial" w:hAnsi="Arial" w:cs="Arial"/>
        </w:rPr>
        <w:t xml:space="preserve">requested for the project </w:t>
      </w:r>
      <w:r w:rsidRPr="00D71E9E">
        <w:rPr>
          <w:rFonts w:ascii="Arial" w:hAnsi="Arial" w:cs="Arial"/>
        </w:rPr>
        <w:t xml:space="preserve">should be </w:t>
      </w:r>
      <w:r w:rsidR="009159F6" w:rsidRPr="00D71E9E">
        <w:rPr>
          <w:rFonts w:ascii="Arial" w:hAnsi="Arial" w:cs="Arial"/>
        </w:rPr>
        <w:t>submitted</w:t>
      </w:r>
      <w:r w:rsidRPr="00D71E9E">
        <w:rPr>
          <w:rFonts w:ascii="Arial" w:hAnsi="Arial" w:cs="Arial"/>
        </w:rPr>
        <w:t>. (There is no need of proforma invoice for consumables</w:t>
      </w:r>
      <w:r w:rsidR="009159F6" w:rsidRPr="00D71E9E">
        <w:rPr>
          <w:rFonts w:ascii="Arial" w:hAnsi="Arial" w:cs="Arial"/>
        </w:rPr>
        <w:t>.</w:t>
      </w:r>
      <w:r w:rsidRPr="00D71E9E">
        <w:rPr>
          <w:rFonts w:ascii="Arial" w:hAnsi="Arial" w:cs="Arial"/>
        </w:rPr>
        <w:t>)</w:t>
      </w:r>
    </w:p>
    <w:p w14:paraId="5CAC31FA" w14:textId="77777777" w:rsidR="009D4B45" w:rsidRPr="00D71E9E" w:rsidRDefault="009D4B45" w:rsidP="00F66A8A">
      <w:pPr>
        <w:pStyle w:val="ListeParagraf"/>
        <w:tabs>
          <w:tab w:val="left" w:pos="426"/>
          <w:tab w:val="left" w:pos="900"/>
        </w:tabs>
        <w:autoSpaceDE w:val="0"/>
        <w:autoSpaceDN w:val="0"/>
        <w:adjustRightInd w:val="0"/>
        <w:spacing w:before="120" w:after="120"/>
        <w:ind w:left="990"/>
        <w:jc w:val="both"/>
        <w:rPr>
          <w:rFonts w:ascii="Arial" w:hAnsi="Arial" w:cs="Arial"/>
          <w:color w:val="000000"/>
        </w:rPr>
      </w:pPr>
    </w:p>
    <w:sectPr w:rsidR="009D4B45" w:rsidRPr="00D71E9E" w:rsidSect="00CD72CF">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Özgür KARABACAK" w:date="2020-06-07T18:30:00Z" w:initials="ÖK">
    <w:p w14:paraId="0CCA46D9" w14:textId="77777777" w:rsidR="00D71E9E" w:rsidRDefault="00D71E9E" w:rsidP="00D71E9E">
      <w:pPr>
        <w:pStyle w:val="AklamaMetni"/>
      </w:pPr>
      <w:bookmarkStart w:id="1" w:name="_msocom_1"/>
      <w:bookmarkEnd w:id="1"/>
      <w:r>
        <w:rPr>
          <w:rStyle w:val="AklamaBavurusu"/>
        </w:rPr>
        <w:annotationRef/>
      </w:r>
      <w:r>
        <w:t>3501_who_can_</w:t>
      </w:r>
      <w:proofErr w:type="gramStart"/>
      <w:r>
        <w:t>apply  linki</w:t>
      </w:r>
      <w:proofErr w:type="gramEnd"/>
      <w:r>
        <w:t xml:space="preserve"> verilmelidir.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F33"/>
    <w:multiLevelType w:val="hybridMultilevel"/>
    <w:tmpl w:val="AAEA8530"/>
    <w:lvl w:ilvl="0" w:tplc="CCC41298">
      <w:start w:val="2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11680F"/>
    <w:multiLevelType w:val="hybridMultilevel"/>
    <w:tmpl w:val="BD9A3F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5569CC"/>
    <w:multiLevelType w:val="hybridMultilevel"/>
    <w:tmpl w:val="5402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9A6459"/>
    <w:multiLevelType w:val="hybridMultilevel"/>
    <w:tmpl w:val="53DEBED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41E67FA"/>
    <w:multiLevelType w:val="hybridMultilevel"/>
    <w:tmpl w:val="B694F50E"/>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120B6"/>
    <w:multiLevelType w:val="hybridMultilevel"/>
    <w:tmpl w:val="EBE07D68"/>
    <w:lvl w:ilvl="0" w:tplc="041F0003">
      <w:start w:val="1"/>
      <w:numFmt w:val="bullet"/>
      <w:lvlText w:val="o"/>
      <w:lvlJc w:val="left"/>
      <w:pPr>
        <w:ind w:left="1710" w:hanging="360"/>
      </w:pPr>
      <w:rPr>
        <w:rFonts w:ascii="Courier New" w:hAnsi="Courier New" w:cs="Courier New" w:hint="default"/>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abstractNum w:abstractNumId="6">
    <w:nsid w:val="5CBE4173"/>
    <w:multiLevelType w:val="hybridMultilevel"/>
    <w:tmpl w:val="95CE8B7E"/>
    <w:lvl w:ilvl="0" w:tplc="041F0001">
      <w:start w:val="1"/>
      <w:numFmt w:val="bullet"/>
      <w:lvlText w:val=""/>
      <w:lvlJc w:val="left"/>
      <w:pPr>
        <w:ind w:left="766" w:hanging="360"/>
      </w:pPr>
      <w:rPr>
        <w:rFonts w:ascii="Symbol" w:hAnsi="Symbol" w:hint="default"/>
      </w:rPr>
    </w:lvl>
    <w:lvl w:ilvl="1" w:tplc="041F0003">
      <w:start w:val="1"/>
      <w:numFmt w:val="bullet"/>
      <w:lvlText w:val="o"/>
      <w:lvlJc w:val="left"/>
      <w:pPr>
        <w:ind w:left="1486" w:hanging="360"/>
      </w:pPr>
      <w:rPr>
        <w:rFonts w:ascii="Courier New" w:hAnsi="Courier New" w:cs="Courier New" w:hint="default"/>
      </w:rPr>
    </w:lvl>
    <w:lvl w:ilvl="2" w:tplc="041F0005">
      <w:start w:val="1"/>
      <w:numFmt w:val="bullet"/>
      <w:lvlText w:val=""/>
      <w:lvlJc w:val="left"/>
      <w:pPr>
        <w:ind w:left="2206" w:hanging="360"/>
      </w:pPr>
      <w:rPr>
        <w:rFonts w:ascii="Wingdings" w:hAnsi="Wingdings" w:hint="default"/>
      </w:rPr>
    </w:lvl>
    <w:lvl w:ilvl="3" w:tplc="041F0001">
      <w:start w:val="1"/>
      <w:numFmt w:val="bullet"/>
      <w:lvlText w:val=""/>
      <w:lvlJc w:val="left"/>
      <w:pPr>
        <w:ind w:left="2926" w:hanging="360"/>
      </w:pPr>
      <w:rPr>
        <w:rFonts w:ascii="Symbol" w:hAnsi="Symbol" w:hint="default"/>
      </w:rPr>
    </w:lvl>
    <w:lvl w:ilvl="4" w:tplc="041F0003">
      <w:start w:val="1"/>
      <w:numFmt w:val="bullet"/>
      <w:lvlText w:val="o"/>
      <w:lvlJc w:val="left"/>
      <w:pPr>
        <w:ind w:left="3646" w:hanging="360"/>
      </w:pPr>
      <w:rPr>
        <w:rFonts w:ascii="Courier New" w:hAnsi="Courier New" w:cs="Courier New" w:hint="default"/>
      </w:rPr>
    </w:lvl>
    <w:lvl w:ilvl="5" w:tplc="041F0005">
      <w:start w:val="1"/>
      <w:numFmt w:val="bullet"/>
      <w:lvlText w:val=""/>
      <w:lvlJc w:val="left"/>
      <w:pPr>
        <w:ind w:left="4366" w:hanging="360"/>
      </w:pPr>
      <w:rPr>
        <w:rFonts w:ascii="Wingdings" w:hAnsi="Wingdings" w:hint="default"/>
      </w:rPr>
    </w:lvl>
    <w:lvl w:ilvl="6" w:tplc="041F0001">
      <w:start w:val="1"/>
      <w:numFmt w:val="bullet"/>
      <w:lvlText w:val=""/>
      <w:lvlJc w:val="left"/>
      <w:pPr>
        <w:ind w:left="5086" w:hanging="360"/>
      </w:pPr>
      <w:rPr>
        <w:rFonts w:ascii="Symbol" w:hAnsi="Symbol" w:hint="default"/>
      </w:rPr>
    </w:lvl>
    <w:lvl w:ilvl="7" w:tplc="041F0003">
      <w:start w:val="1"/>
      <w:numFmt w:val="bullet"/>
      <w:lvlText w:val="o"/>
      <w:lvlJc w:val="left"/>
      <w:pPr>
        <w:ind w:left="5806" w:hanging="360"/>
      </w:pPr>
      <w:rPr>
        <w:rFonts w:ascii="Courier New" w:hAnsi="Courier New" w:cs="Courier New" w:hint="default"/>
      </w:rPr>
    </w:lvl>
    <w:lvl w:ilvl="8" w:tplc="041F0005">
      <w:start w:val="1"/>
      <w:numFmt w:val="bullet"/>
      <w:lvlText w:val=""/>
      <w:lvlJc w:val="left"/>
      <w:pPr>
        <w:ind w:left="6526" w:hanging="360"/>
      </w:pPr>
      <w:rPr>
        <w:rFonts w:ascii="Wingdings" w:hAnsi="Wingdings" w:hint="default"/>
      </w:rPr>
    </w:lvl>
  </w:abstractNum>
  <w:abstractNum w:abstractNumId="7">
    <w:nsid w:val="694128D3"/>
    <w:multiLevelType w:val="hybridMultilevel"/>
    <w:tmpl w:val="A1FE2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C3314D"/>
    <w:multiLevelType w:val="hybridMultilevel"/>
    <w:tmpl w:val="12CEC06A"/>
    <w:lvl w:ilvl="0" w:tplc="9262597A">
      <w:start w:val="1001"/>
      <w:numFmt w:val="decimal"/>
      <w:lvlText w:val="(%1"/>
      <w:lvlJc w:val="left"/>
      <w:pPr>
        <w:ind w:left="915" w:hanging="55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C164B7"/>
    <w:multiLevelType w:val="hybridMultilevel"/>
    <w:tmpl w:val="38E86E1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7"/>
  </w:num>
  <w:num w:numId="6">
    <w:abstractNumId w:val="1"/>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22"/>
    <w:rsid w:val="00023774"/>
    <w:rsid w:val="000241ED"/>
    <w:rsid w:val="00045E48"/>
    <w:rsid w:val="000508BC"/>
    <w:rsid w:val="000658CF"/>
    <w:rsid w:val="00074AD8"/>
    <w:rsid w:val="000A08AA"/>
    <w:rsid w:val="000A5675"/>
    <w:rsid w:val="000B391A"/>
    <w:rsid w:val="001214F5"/>
    <w:rsid w:val="00124DE1"/>
    <w:rsid w:val="001257EA"/>
    <w:rsid w:val="001341CF"/>
    <w:rsid w:val="00135C01"/>
    <w:rsid w:val="00142567"/>
    <w:rsid w:val="00151494"/>
    <w:rsid w:val="00156838"/>
    <w:rsid w:val="00181114"/>
    <w:rsid w:val="0019254B"/>
    <w:rsid w:val="001A1FCC"/>
    <w:rsid w:val="001F029B"/>
    <w:rsid w:val="00223086"/>
    <w:rsid w:val="00237BB3"/>
    <w:rsid w:val="00251E62"/>
    <w:rsid w:val="00296D0A"/>
    <w:rsid w:val="002B25CF"/>
    <w:rsid w:val="002E2CF7"/>
    <w:rsid w:val="002F5E7A"/>
    <w:rsid w:val="00330471"/>
    <w:rsid w:val="00334C73"/>
    <w:rsid w:val="0034033C"/>
    <w:rsid w:val="00351EB3"/>
    <w:rsid w:val="00366284"/>
    <w:rsid w:val="00371FAC"/>
    <w:rsid w:val="003B2BB0"/>
    <w:rsid w:val="003F702A"/>
    <w:rsid w:val="00416B4D"/>
    <w:rsid w:val="00437962"/>
    <w:rsid w:val="00455FD8"/>
    <w:rsid w:val="00460A5B"/>
    <w:rsid w:val="00461B84"/>
    <w:rsid w:val="00465523"/>
    <w:rsid w:val="00466EF7"/>
    <w:rsid w:val="00480059"/>
    <w:rsid w:val="004951DE"/>
    <w:rsid w:val="004959AF"/>
    <w:rsid w:val="004A12AC"/>
    <w:rsid w:val="004B0EE0"/>
    <w:rsid w:val="004B3319"/>
    <w:rsid w:val="004B72A3"/>
    <w:rsid w:val="004B768F"/>
    <w:rsid w:val="004C683D"/>
    <w:rsid w:val="004D1A1D"/>
    <w:rsid w:val="004E78DB"/>
    <w:rsid w:val="00501493"/>
    <w:rsid w:val="00511CCF"/>
    <w:rsid w:val="005159D1"/>
    <w:rsid w:val="0052474F"/>
    <w:rsid w:val="005306A2"/>
    <w:rsid w:val="005341CD"/>
    <w:rsid w:val="0054145D"/>
    <w:rsid w:val="00541C02"/>
    <w:rsid w:val="0054422A"/>
    <w:rsid w:val="0055013E"/>
    <w:rsid w:val="005A1BCD"/>
    <w:rsid w:val="005A5088"/>
    <w:rsid w:val="005A77A5"/>
    <w:rsid w:val="005B2669"/>
    <w:rsid w:val="005C0F5C"/>
    <w:rsid w:val="005F0D6B"/>
    <w:rsid w:val="00614CD1"/>
    <w:rsid w:val="00616089"/>
    <w:rsid w:val="00622B0F"/>
    <w:rsid w:val="006268CA"/>
    <w:rsid w:val="00657844"/>
    <w:rsid w:val="0069196C"/>
    <w:rsid w:val="006B69A4"/>
    <w:rsid w:val="006C0F22"/>
    <w:rsid w:val="006C1C21"/>
    <w:rsid w:val="006C6F05"/>
    <w:rsid w:val="006F1F18"/>
    <w:rsid w:val="007111D7"/>
    <w:rsid w:val="007252F5"/>
    <w:rsid w:val="00744BBA"/>
    <w:rsid w:val="007508F2"/>
    <w:rsid w:val="00774A6E"/>
    <w:rsid w:val="00781D0C"/>
    <w:rsid w:val="00790917"/>
    <w:rsid w:val="00795ACA"/>
    <w:rsid w:val="007A32D7"/>
    <w:rsid w:val="007A4057"/>
    <w:rsid w:val="007D0FB8"/>
    <w:rsid w:val="00852C16"/>
    <w:rsid w:val="00865119"/>
    <w:rsid w:val="008710AA"/>
    <w:rsid w:val="00875741"/>
    <w:rsid w:val="00890DD0"/>
    <w:rsid w:val="008B340C"/>
    <w:rsid w:val="008B34C8"/>
    <w:rsid w:val="008D29F0"/>
    <w:rsid w:val="008F5EEB"/>
    <w:rsid w:val="008F5F28"/>
    <w:rsid w:val="009053ED"/>
    <w:rsid w:val="009159F6"/>
    <w:rsid w:val="00944CE2"/>
    <w:rsid w:val="009562F1"/>
    <w:rsid w:val="00960671"/>
    <w:rsid w:val="009620B0"/>
    <w:rsid w:val="00964910"/>
    <w:rsid w:val="00981764"/>
    <w:rsid w:val="00982F58"/>
    <w:rsid w:val="00990412"/>
    <w:rsid w:val="009A4B85"/>
    <w:rsid w:val="009D4B45"/>
    <w:rsid w:val="009E53B7"/>
    <w:rsid w:val="009E5C4D"/>
    <w:rsid w:val="00A04913"/>
    <w:rsid w:val="00A04D78"/>
    <w:rsid w:val="00A108C9"/>
    <w:rsid w:val="00A3211B"/>
    <w:rsid w:val="00A40B95"/>
    <w:rsid w:val="00A4179E"/>
    <w:rsid w:val="00A42FC7"/>
    <w:rsid w:val="00A55384"/>
    <w:rsid w:val="00A65F2D"/>
    <w:rsid w:val="00A82FA8"/>
    <w:rsid w:val="00A8355F"/>
    <w:rsid w:val="00AB2625"/>
    <w:rsid w:val="00AB7BC3"/>
    <w:rsid w:val="00AD0466"/>
    <w:rsid w:val="00AE3302"/>
    <w:rsid w:val="00B065EB"/>
    <w:rsid w:val="00B103BC"/>
    <w:rsid w:val="00B40AF9"/>
    <w:rsid w:val="00B46921"/>
    <w:rsid w:val="00B60F25"/>
    <w:rsid w:val="00B8722F"/>
    <w:rsid w:val="00B9375B"/>
    <w:rsid w:val="00B94FC5"/>
    <w:rsid w:val="00BA5C06"/>
    <w:rsid w:val="00BC3A74"/>
    <w:rsid w:val="00BC5607"/>
    <w:rsid w:val="00BC651D"/>
    <w:rsid w:val="00BD1A88"/>
    <w:rsid w:val="00BD5FC2"/>
    <w:rsid w:val="00BE1F57"/>
    <w:rsid w:val="00BF47E9"/>
    <w:rsid w:val="00C114FE"/>
    <w:rsid w:val="00C13A05"/>
    <w:rsid w:val="00C33EDA"/>
    <w:rsid w:val="00C34256"/>
    <w:rsid w:val="00C53F2A"/>
    <w:rsid w:val="00C54B1E"/>
    <w:rsid w:val="00C73DC1"/>
    <w:rsid w:val="00C83ACD"/>
    <w:rsid w:val="00CC6AB1"/>
    <w:rsid w:val="00CD72CF"/>
    <w:rsid w:val="00CE7323"/>
    <w:rsid w:val="00D24638"/>
    <w:rsid w:val="00D270B7"/>
    <w:rsid w:val="00D30BAF"/>
    <w:rsid w:val="00D45C98"/>
    <w:rsid w:val="00D4714A"/>
    <w:rsid w:val="00D71E9E"/>
    <w:rsid w:val="00D751F9"/>
    <w:rsid w:val="00D85281"/>
    <w:rsid w:val="00DA10D7"/>
    <w:rsid w:val="00DB2635"/>
    <w:rsid w:val="00DB31CA"/>
    <w:rsid w:val="00DC0A07"/>
    <w:rsid w:val="00DD13FB"/>
    <w:rsid w:val="00DE3AA5"/>
    <w:rsid w:val="00E31A68"/>
    <w:rsid w:val="00E35B6B"/>
    <w:rsid w:val="00E52F7A"/>
    <w:rsid w:val="00E6339B"/>
    <w:rsid w:val="00EA06FB"/>
    <w:rsid w:val="00EB039E"/>
    <w:rsid w:val="00EC2AF9"/>
    <w:rsid w:val="00F021AE"/>
    <w:rsid w:val="00F02A2B"/>
    <w:rsid w:val="00F02EA9"/>
    <w:rsid w:val="00F05832"/>
    <w:rsid w:val="00F0615C"/>
    <w:rsid w:val="00F25054"/>
    <w:rsid w:val="00F36F13"/>
    <w:rsid w:val="00F5628B"/>
    <w:rsid w:val="00F66A8A"/>
    <w:rsid w:val="00F7355F"/>
    <w:rsid w:val="00F7596A"/>
    <w:rsid w:val="00F87C95"/>
    <w:rsid w:val="00F933DE"/>
    <w:rsid w:val="00F95EF2"/>
    <w:rsid w:val="00FB28E1"/>
    <w:rsid w:val="00FE0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A04D78"/>
    <w:pPr>
      <w:keepNext/>
      <w:keepLines/>
      <w:spacing w:before="480" w:after="0"/>
      <w:outlineLvl w:val="0"/>
    </w:pPr>
    <w:rPr>
      <w:rFonts w:ascii="Arial" w:eastAsiaTheme="majorEastAsia" w:hAnsi="Arial"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D78"/>
    <w:rPr>
      <w:rFonts w:ascii="Arial" w:eastAsiaTheme="majorEastAsia" w:hAnsi="Arial" w:cstheme="majorBidi"/>
      <w:b/>
      <w:bCs/>
      <w:sz w:val="28"/>
      <w:szCs w:val="28"/>
    </w:rPr>
  </w:style>
  <w:style w:type="paragraph" w:styleId="ListeParagraf">
    <w:name w:val="List Paragraph"/>
    <w:basedOn w:val="Normal"/>
    <w:uiPriority w:val="34"/>
    <w:qFormat/>
    <w:rsid w:val="005B2669"/>
    <w:pPr>
      <w:ind w:left="720"/>
      <w:contextualSpacing/>
    </w:pPr>
  </w:style>
  <w:style w:type="paragraph" w:styleId="HTMLncedenBiimlendirilmi">
    <w:name w:val="HTML Preformatted"/>
    <w:basedOn w:val="Normal"/>
    <w:link w:val="HTMLncedenBiimlendirilmiChar"/>
    <w:uiPriority w:val="99"/>
    <w:semiHidden/>
    <w:unhideWhenUsed/>
    <w:rsid w:val="00F36F13"/>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36F13"/>
    <w:rPr>
      <w:rFonts w:ascii="Consolas" w:hAnsi="Consolas"/>
      <w:sz w:val="20"/>
      <w:szCs w:val="20"/>
    </w:rPr>
  </w:style>
  <w:style w:type="paragraph" w:styleId="BalonMetni">
    <w:name w:val="Balloon Text"/>
    <w:basedOn w:val="Normal"/>
    <w:link w:val="BalonMetniChar"/>
    <w:uiPriority w:val="99"/>
    <w:semiHidden/>
    <w:unhideWhenUsed/>
    <w:rsid w:val="00495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9AF"/>
    <w:rPr>
      <w:rFonts w:ascii="Tahoma" w:hAnsi="Tahoma" w:cs="Tahoma"/>
      <w:sz w:val="16"/>
      <w:szCs w:val="16"/>
    </w:rPr>
  </w:style>
  <w:style w:type="character" w:customStyle="1" w:styleId="tlid-translation">
    <w:name w:val="tlid-translation"/>
    <w:basedOn w:val="VarsaylanParagrafYazTipi"/>
    <w:rsid w:val="00F0615C"/>
  </w:style>
  <w:style w:type="character" w:customStyle="1" w:styleId="highlight">
    <w:name w:val="highlight"/>
    <w:basedOn w:val="VarsaylanParagrafYazTipi"/>
    <w:rsid w:val="00B8722F"/>
  </w:style>
  <w:style w:type="paragraph" w:styleId="AklamaMetni">
    <w:name w:val="annotation text"/>
    <w:basedOn w:val="Normal"/>
    <w:link w:val="AklamaMetniChar"/>
    <w:uiPriority w:val="99"/>
    <w:semiHidden/>
    <w:unhideWhenUsed/>
    <w:rsid w:val="00D71E9E"/>
    <w:pPr>
      <w:spacing w:after="160" w:line="240" w:lineRule="auto"/>
    </w:pPr>
    <w:rPr>
      <w:noProof w:val="0"/>
      <w:sz w:val="20"/>
      <w:szCs w:val="20"/>
      <w:lang w:val="tr-TR"/>
    </w:rPr>
  </w:style>
  <w:style w:type="character" w:customStyle="1" w:styleId="AklamaMetniChar">
    <w:name w:val="Açıklama Metni Char"/>
    <w:basedOn w:val="VarsaylanParagrafYazTipi"/>
    <w:link w:val="AklamaMetni"/>
    <w:uiPriority w:val="99"/>
    <w:semiHidden/>
    <w:rsid w:val="00D71E9E"/>
    <w:rPr>
      <w:sz w:val="20"/>
      <w:szCs w:val="20"/>
    </w:rPr>
  </w:style>
  <w:style w:type="character" w:styleId="AklamaBavurusu">
    <w:name w:val="annotation reference"/>
    <w:basedOn w:val="VarsaylanParagrafYazTipi"/>
    <w:uiPriority w:val="99"/>
    <w:semiHidden/>
    <w:unhideWhenUsed/>
    <w:rsid w:val="00D71E9E"/>
    <w:rPr>
      <w:sz w:val="16"/>
      <w:szCs w:val="16"/>
    </w:rPr>
  </w:style>
  <w:style w:type="character" w:styleId="Kpr">
    <w:name w:val="Hyperlink"/>
    <w:basedOn w:val="VarsaylanParagrafYazTipi"/>
    <w:uiPriority w:val="99"/>
    <w:semiHidden/>
    <w:unhideWhenUsed/>
    <w:rsid w:val="00D71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Balk1">
    <w:name w:val="heading 1"/>
    <w:basedOn w:val="Normal"/>
    <w:next w:val="Normal"/>
    <w:link w:val="Balk1Char"/>
    <w:uiPriority w:val="9"/>
    <w:qFormat/>
    <w:rsid w:val="00A04D78"/>
    <w:pPr>
      <w:keepNext/>
      <w:keepLines/>
      <w:spacing w:before="480" w:after="0"/>
      <w:outlineLvl w:val="0"/>
    </w:pPr>
    <w:rPr>
      <w:rFonts w:ascii="Arial" w:eastAsiaTheme="majorEastAsia" w:hAnsi="Arial"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D78"/>
    <w:rPr>
      <w:rFonts w:ascii="Arial" w:eastAsiaTheme="majorEastAsia" w:hAnsi="Arial" w:cstheme="majorBidi"/>
      <w:b/>
      <w:bCs/>
      <w:sz w:val="28"/>
      <w:szCs w:val="28"/>
    </w:rPr>
  </w:style>
  <w:style w:type="paragraph" w:styleId="ListeParagraf">
    <w:name w:val="List Paragraph"/>
    <w:basedOn w:val="Normal"/>
    <w:uiPriority w:val="34"/>
    <w:qFormat/>
    <w:rsid w:val="005B2669"/>
    <w:pPr>
      <w:ind w:left="720"/>
      <w:contextualSpacing/>
    </w:pPr>
  </w:style>
  <w:style w:type="paragraph" w:styleId="HTMLncedenBiimlendirilmi">
    <w:name w:val="HTML Preformatted"/>
    <w:basedOn w:val="Normal"/>
    <w:link w:val="HTMLncedenBiimlendirilmiChar"/>
    <w:uiPriority w:val="99"/>
    <w:semiHidden/>
    <w:unhideWhenUsed/>
    <w:rsid w:val="00F36F13"/>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F36F13"/>
    <w:rPr>
      <w:rFonts w:ascii="Consolas" w:hAnsi="Consolas"/>
      <w:sz w:val="20"/>
      <w:szCs w:val="20"/>
    </w:rPr>
  </w:style>
  <w:style w:type="paragraph" w:styleId="BalonMetni">
    <w:name w:val="Balloon Text"/>
    <w:basedOn w:val="Normal"/>
    <w:link w:val="BalonMetniChar"/>
    <w:uiPriority w:val="99"/>
    <w:semiHidden/>
    <w:unhideWhenUsed/>
    <w:rsid w:val="00495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9AF"/>
    <w:rPr>
      <w:rFonts w:ascii="Tahoma" w:hAnsi="Tahoma" w:cs="Tahoma"/>
      <w:sz w:val="16"/>
      <w:szCs w:val="16"/>
    </w:rPr>
  </w:style>
  <w:style w:type="character" w:customStyle="1" w:styleId="tlid-translation">
    <w:name w:val="tlid-translation"/>
    <w:basedOn w:val="VarsaylanParagrafYazTipi"/>
    <w:rsid w:val="00F0615C"/>
  </w:style>
  <w:style w:type="character" w:customStyle="1" w:styleId="highlight">
    <w:name w:val="highlight"/>
    <w:basedOn w:val="VarsaylanParagrafYazTipi"/>
    <w:rsid w:val="00B8722F"/>
  </w:style>
  <w:style w:type="paragraph" w:styleId="AklamaMetni">
    <w:name w:val="annotation text"/>
    <w:basedOn w:val="Normal"/>
    <w:link w:val="AklamaMetniChar"/>
    <w:uiPriority w:val="99"/>
    <w:semiHidden/>
    <w:unhideWhenUsed/>
    <w:rsid w:val="00D71E9E"/>
    <w:pPr>
      <w:spacing w:after="160" w:line="240" w:lineRule="auto"/>
    </w:pPr>
    <w:rPr>
      <w:noProof w:val="0"/>
      <w:sz w:val="20"/>
      <w:szCs w:val="20"/>
      <w:lang w:val="tr-TR"/>
    </w:rPr>
  </w:style>
  <w:style w:type="character" w:customStyle="1" w:styleId="AklamaMetniChar">
    <w:name w:val="Açıklama Metni Char"/>
    <w:basedOn w:val="VarsaylanParagrafYazTipi"/>
    <w:link w:val="AklamaMetni"/>
    <w:uiPriority w:val="99"/>
    <w:semiHidden/>
    <w:rsid w:val="00D71E9E"/>
    <w:rPr>
      <w:sz w:val="20"/>
      <w:szCs w:val="20"/>
    </w:rPr>
  </w:style>
  <w:style w:type="character" w:styleId="AklamaBavurusu">
    <w:name w:val="annotation reference"/>
    <w:basedOn w:val="VarsaylanParagrafYazTipi"/>
    <w:uiPriority w:val="99"/>
    <w:semiHidden/>
    <w:unhideWhenUsed/>
    <w:rsid w:val="00D71E9E"/>
    <w:rPr>
      <w:sz w:val="16"/>
      <w:szCs w:val="16"/>
    </w:rPr>
  </w:style>
  <w:style w:type="character" w:styleId="Kpr">
    <w:name w:val="Hyperlink"/>
    <w:basedOn w:val="VarsaylanParagrafYazTipi"/>
    <w:uiPriority w:val="99"/>
    <w:semiHidden/>
    <w:unhideWhenUsed/>
    <w:rsid w:val="00D7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5821">
      <w:bodyDiv w:val="1"/>
      <w:marLeft w:val="0"/>
      <w:marRight w:val="0"/>
      <w:marTop w:val="0"/>
      <w:marBottom w:val="0"/>
      <w:divBdr>
        <w:top w:val="none" w:sz="0" w:space="0" w:color="auto"/>
        <w:left w:val="none" w:sz="0" w:space="0" w:color="auto"/>
        <w:bottom w:val="none" w:sz="0" w:space="0" w:color="auto"/>
        <w:right w:val="none" w:sz="0" w:space="0" w:color="auto"/>
      </w:divBdr>
    </w:div>
    <w:div w:id="120736940">
      <w:bodyDiv w:val="1"/>
      <w:marLeft w:val="0"/>
      <w:marRight w:val="0"/>
      <w:marTop w:val="0"/>
      <w:marBottom w:val="0"/>
      <w:divBdr>
        <w:top w:val="none" w:sz="0" w:space="0" w:color="auto"/>
        <w:left w:val="none" w:sz="0" w:space="0" w:color="auto"/>
        <w:bottom w:val="none" w:sz="0" w:space="0" w:color="auto"/>
        <w:right w:val="none" w:sz="0" w:space="0" w:color="auto"/>
      </w:divBdr>
    </w:div>
    <w:div w:id="168954455">
      <w:bodyDiv w:val="1"/>
      <w:marLeft w:val="0"/>
      <w:marRight w:val="0"/>
      <w:marTop w:val="0"/>
      <w:marBottom w:val="0"/>
      <w:divBdr>
        <w:top w:val="none" w:sz="0" w:space="0" w:color="auto"/>
        <w:left w:val="none" w:sz="0" w:space="0" w:color="auto"/>
        <w:bottom w:val="none" w:sz="0" w:space="0" w:color="auto"/>
        <w:right w:val="none" w:sz="0" w:space="0" w:color="auto"/>
      </w:divBdr>
    </w:div>
    <w:div w:id="326370474">
      <w:bodyDiv w:val="1"/>
      <w:marLeft w:val="0"/>
      <w:marRight w:val="0"/>
      <w:marTop w:val="0"/>
      <w:marBottom w:val="0"/>
      <w:divBdr>
        <w:top w:val="none" w:sz="0" w:space="0" w:color="auto"/>
        <w:left w:val="none" w:sz="0" w:space="0" w:color="auto"/>
        <w:bottom w:val="none" w:sz="0" w:space="0" w:color="auto"/>
        <w:right w:val="none" w:sz="0" w:space="0" w:color="auto"/>
      </w:divBdr>
    </w:div>
    <w:div w:id="673919990">
      <w:bodyDiv w:val="1"/>
      <w:marLeft w:val="0"/>
      <w:marRight w:val="0"/>
      <w:marTop w:val="0"/>
      <w:marBottom w:val="0"/>
      <w:divBdr>
        <w:top w:val="none" w:sz="0" w:space="0" w:color="auto"/>
        <w:left w:val="none" w:sz="0" w:space="0" w:color="auto"/>
        <w:bottom w:val="none" w:sz="0" w:space="0" w:color="auto"/>
        <w:right w:val="none" w:sz="0" w:space="0" w:color="auto"/>
      </w:divBdr>
    </w:div>
    <w:div w:id="900410350">
      <w:bodyDiv w:val="1"/>
      <w:marLeft w:val="0"/>
      <w:marRight w:val="0"/>
      <w:marTop w:val="0"/>
      <w:marBottom w:val="0"/>
      <w:divBdr>
        <w:top w:val="none" w:sz="0" w:space="0" w:color="auto"/>
        <w:left w:val="none" w:sz="0" w:space="0" w:color="auto"/>
        <w:bottom w:val="none" w:sz="0" w:space="0" w:color="auto"/>
        <w:right w:val="none" w:sz="0" w:space="0" w:color="auto"/>
      </w:divBdr>
    </w:div>
    <w:div w:id="1029450955">
      <w:bodyDiv w:val="1"/>
      <w:marLeft w:val="0"/>
      <w:marRight w:val="0"/>
      <w:marTop w:val="0"/>
      <w:marBottom w:val="0"/>
      <w:divBdr>
        <w:top w:val="none" w:sz="0" w:space="0" w:color="auto"/>
        <w:left w:val="none" w:sz="0" w:space="0" w:color="auto"/>
        <w:bottom w:val="none" w:sz="0" w:space="0" w:color="auto"/>
        <w:right w:val="none" w:sz="0" w:space="0" w:color="auto"/>
      </w:divBdr>
      <w:divsChild>
        <w:div w:id="1734959588">
          <w:marLeft w:val="0"/>
          <w:marRight w:val="0"/>
          <w:marTop w:val="0"/>
          <w:marBottom w:val="0"/>
          <w:divBdr>
            <w:top w:val="none" w:sz="0" w:space="0" w:color="auto"/>
            <w:left w:val="none" w:sz="0" w:space="0" w:color="auto"/>
            <w:bottom w:val="none" w:sz="0" w:space="0" w:color="auto"/>
            <w:right w:val="none" w:sz="0" w:space="0" w:color="auto"/>
          </w:divBdr>
        </w:div>
        <w:div w:id="2090688438">
          <w:marLeft w:val="0"/>
          <w:marRight w:val="0"/>
          <w:marTop w:val="0"/>
          <w:marBottom w:val="0"/>
          <w:divBdr>
            <w:top w:val="none" w:sz="0" w:space="0" w:color="auto"/>
            <w:left w:val="none" w:sz="0" w:space="0" w:color="auto"/>
            <w:bottom w:val="none" w:sz="0" w:space="0" w:color="auto"/>
            <w:right w:val="none" w:sz="0" w:space="0" w:color="auto"/>
          </w:divBdr>
        </w:div>
        <w:div w:id="1762022711">
          <w:marLeft w:val="0"/>
          <w:marRight w:val="0"/>
          <w:marTop w:val="0"/>
          <w:marBottom w:val="0"/>
          <w:divBdr>
            <w:top w:val="none" w:sz="0" w:space="0" w:color="auto"/>
            <w:left w:val="none" w:sz="0" w:space="0" w:color="auto"/>
            <w:bottom w:val="none" w:sz="0" w:space="0" w:color="auto"/>
            <w:right w:val="none" w:sz="0" w:space="0" w:color="auto"/>
          </w:divBdr>
        </w:div>
      </w:divsChild>
    </w:div>
    <w:div w:id="1049836920">
      <w:bodyDiv w:val="1"/>
      <w:marLeft w:val="0"/>
      <w:marRight w:val="0"/>
      <w:marTop w:val="0"/>
      <w:marBottom w:val="0"/>
      <w:divBdr>
        <w:top w:val="none" w:sz="0" w:space="0" w:color="auto"/>
        <w:left w:val="none" w:sz="0" w:space="0" w:color="auto"/>
        <w:bottom w:val="none" w:sz="0" w:space="0" w:color="auto"/>
        <w:right w:val="none" w:sz="0" w:space="0" w:color="auto"/>
      </w:divBdr>
    </w:div>
    <w:div w:id="1221330661">
      <w:bodyDiv w:val="1"/>
      <w:marLeft w:val="0"/>
      <w:marRight w:val="0"/>
      <w:marTop w:val="0"/>
      <w:marBottom w:val="0"/>
      <w:divBdr>
        <w:top w:val="none" w:sz="0" w:space="0" w:color="auto"/>
        <w:left w:val="none" w:sz="0" w:space="0" w:color="auto"/>
        <w:bottom w:val="none" w:sz="0" w:space="0" w:color="auto"/>
        <w:right w:val="none" w:sz="0" w:space="0" w:color="auto"/>
      </w:divBdr>
    </w:div>
    <w:div w:id="1318194081">
      <w:bodyDiv w:val="1"/>
      <w:marLeft w:val="0"/>
      <w:marRight w:val="0"/>
      <w:marTop w:val="0"/>
      <w:marBottom w:val="0"/>
      <w:divBdr>
        <w:top w:val="none" w:sz="0" w:space="0" w:color="auto"/>
        <w:left w:val="none" w:sz="0" w:space="0" w:color="auto"/>
        <w:bottom w:val="none" w:sz="0" w:space="0" w:color="auto"/>
        <w:right w:val="none" w:sz="0" w:space="0" w:color="auto"/>
      </w:divBdr>
    </w:div>
    <w:div w:id="1512179675">
      <w:bodyDiv w:val="1"/>
      <w:marLeft w:val="0"/>
      <w:marRight w:val="0"/>
      <w:marTop w:val="0"/>
      <w:marBottom w:val="0"/>
      <w:divBdr>
        <w:top w:val="none" w:sz="0" w:space="0" w:color="auto"/>
        <w:left w:val="none" w:sz="0" w:space="0" w:color="auto"/>
        <w:bottom w:val="none" w:sz="0" w:space="0" w:color="auto"/>
        <w:right w:val="none" w:sz="0" w:space="0" w:color="auto"/>
      </w:divBdr>
    </w:div>
    <w:div w:id="1539658799">
      <w:bodyDiv w:val="1"/>
      <w:marLeft w:val="0"/>
      <w:marRight w:val="0"/>
      <w:marTop w:val="0"/>
      <w:marBottom w:val="0"/>
      <w:divBdr>
        <w:top w:val="none" w:sz="0" w:space="0" w:color="auto"/>
        <w:left w:val="none" w:sz="0" w:space="0" w:color="auto"/>
        <w:bottom w:val="none" w:sz="0" w:space="0" w:color="auto"/>
        <w:right w:val="none" w:sz="0" w:space="0" w:color="auto"/>
      </w:divBdr>
    </w:div>
    <w:div w:id="1564412526">
      <w:bodyDiv w:val="1"/>
      <w:marLeft w:val="0"/>
      <w:marRight w:val="0"/>
      <w:marTop w:val="0"/>
      <w:marBottom w:val="0"/>
      <w:divBdr>
        <w:top w:val="none" w:sz="0" w:space="0" w:color="auto"/>
        <w:left w:val="none" w:sz="0" w:space="0" w:color="auto"/>
        <w:bottom w:val="none" w:sz="0" w:space="0" w:color="auto"/>
        <w:right w:val="none" w:sz="0" w:space="0" w:color="auto"/>
      </w:divBdr>
    </w:div>
    <w:div w:id="1656836360">
      <w:bodyDiv w:val="1"/>
      <w:marLeft w:val="0"/>
      <w:marRight w:val="0"/>
      <w:marTop w:val="0"/>
      <w:marBottom w:val="0"/>
      <w:divBdr>
        <w:top w:val="none" w:sz="0" w:space="0" w:color="auto"/>
        <w:left w:val="none" w:sz="0" w:space="0" w:color="auto"/>
        <w:bottom w:val="none" w:sz="0" w:space="0" w:color="auto"/>
        <w:right w:val="none" w:sz="0" w:space="0" w:color="auto"/>
      </w:divBdr>
    </w:div>
    <w:div w:id="1679578417">
      <w:bodyDiv w:val="1"/>
      <w:marLeft w:val="0"/>
      <w:marRight w:val="0"/>
      <w:marTop w:val="0"/>
      <w:marBottom w:val="0"/>
      <w:divBdr>
        <w:top w:val="none" w:sz="0" w:space="0" w:color="auto"/>
        <w:left w:val="none" w:sz="0" w:space="0" w:color="auto"/>
        <w:bottom w:val="none" w:sz="0" w:space="0" w:color="auto"/>
        <w:right w:val="none" w:sz="0" w:space="0" w:color="auto"/>
      </w:divBdr>
    </w:div>
    <w:div w:id="1722091665">
      <w:bodyDiv w:val="1"/>
      <w:marLeft w:val="0"/>
      <w:marRight w:val="0"/>
      <w:marTop w:val="0"/>
      <w:marBottom w:val="0"/>
      <w:divBdr>
        <w:top w:val="none" w:sz="0" w:space="0" w:color="auto"/>
        <w:left w:val="none" w:sz="0" w:space="0" w:color="auto"/>
        <w:bottom w:val="none" w:sz="0" w:space="0" w:color="auto"/>
        <w:right w:val="none" w:sz="0" w:space="0" w:color="auto"/>
      </w:divBdr>
    </w:div>
    <w:div w:id="1910842087">
      <w:bodyDiv w:val="1"/>
      <w:marLeft w:val="0"/>
      <w:marRight w:val="0"/>
      <w:marTop w:val="0"/>
      <w:marBottom w:val="0"/>
      <w:divBdr>
        <w:top w:val="none" w:sz="0" w:space="0" w:color="auto"/>
        <w:left w:val="none" w:sz="0" w:space="0" w:color="auto"/>
        <w:bottom w:val="none" w:sz="0" w:space="0" w:color="auto"/>
        <w:right w:val="none" w:sz="0" w:space="0" w:color="auto"/>
      </w:divBdr>
    </w:div>
    <w:div w:id="2002856280">
      <w:bodyDiv w:val="1"/>
      <w:marLeft w:val="0"/>
      <w:marRight w:val="0"/>
      <w:marTop w:val="0"/>
      <w:marBottom w:val="0"/>
      <w:divBdr>
        <w:top w:val="none" w:sz="0" w:space="0" w:color="auto"/>
        <w:left w:val="none" w:sz="0" w:space="0" w:color="auto"/>
        <w:bottom w:val="none" w:sz="0" w:space="0" w:color="auto"/>
        <w:right w:val="none" w:sz="0" w:space="0" w:color="auto"/>
      </w:divBdr>
    </w:div>
    <w:div w:id="2026714174">
      <w:bodyDiv w:val="1"/>
      <w:marLeft w:val="0"/>
      <w:marRight w:val="0"/>
      <w:marTop w:val="0"/>
      <w:marBottom w:val="0"/>
      <w:divBdr>
        <w:top w:val="none" w:sz="0" w:space="0" w:color="auto"/>
        <w:left w:val="none" w:sz="0" w:space="0" w:color="auto"/>
        <w:bottom w:val="none" w:sz="0" w:space="0" w:color="auto"/>
        <w:right w:val="none" w:sz="0" w:space="0" w:color="auto"/>
      </w:divBdr>
      <w:divsChild>
        <w:div w:id="1449548685">
          <w:marLeft w:val="0"/>
          <w:marRight w:val="0"/>
          <w:marTop w:val="0"/>
          <w:marBottom w:val="0"/>
          <w:divBdr>
            <w:top w:val="none" w:sz="0" w:space="0" w:color="auto"/>
            <w:left w:val="none" w:sz="0" w:space="0" w:color="auto"/>
            <w:bottom w:val="none" w:sz="0" w:space="0" w:color="auto"/>
            <w:right w:val="none" w:sz="0" w:space="0" w:color="auto"/>
          </w:divBdr>
        </w:div>
        <w:div w:id="432212148">
          <w:marLeft w:val="-240"/>
          <w:marRight w:val="-240"/>
          <w:marTop w:val="0"/>
          <w:marBottom w:val="0"/>
          <w:divBdr>
            <w:top w:val="none" w:sz="0" w:space="0" w:color="auto"/>
            <w:left w:val="none" w:sz="0" w:space="0" w:color="auto"/>
            <w:bottom w:val="none" w:sz="0" w:space="0" w:color="auto"/>
            <w:right w:val="none" w:sz="0" w:space="0" w:color="auto"/>
          </w:divBdr>
          <w:divsChild>
            <w:div w:id="2122799338">
              <w:marLeft w:val="0"/>
              <w:marRight w:val="0"/>
              <w:marTop w:val="0"/>
              <w:marBottom w:val="0"/>
              <w:divBdr>
                <w:top w:val="none" w:sz="0" w:space="0" w:color="auto"/>
                <w:left w:val="none" w:sz="0" w:space="0" w:color="auto"/>
                <w:bottom w:val="none" w:sz="0" w:space="0" w:color="auto"/>
                <w:right w:val="none" w:sz="0" w:space="0" w:color="auto"/>
              </w:divBdr>
              <w:divsChild>
                <w:div w:id="1199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0E9D-EB35-48C3-8D91-36404B3D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817</Words>
  <Characters>4660</Characters>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2020-03-23T08:18:00Z</cp:lastPrinted>
  <dcterms:created xsi:type="dcterms:W3CDTF">2020-06-07T15:19:00Z</dcterms:created>
  <dcterms:modified xsi:type="dcterms:W3CDTF">2020-06-07T16:54:00Z</dcterms:modified>
</cp:coreProperties>
</file>