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E" w:rsidRDefault="008A40C6" w:rsidP="003207FA">
      <w:pPr>
        <w:pStyle w:val="Heading1"/>
        <w:jc w:val="center"/>
      </w:pPr>
      <w:proofErr w:type="spellStart"/>
      <w:r w:rsidRPr="0015681A">
        <w:t>Güneydoğu</w:t>
      </w:r>
      <w:proofErr w:type="spellEnd"/>
      <w:r w:rsidRPr="0015681A">
        <w:t xml:space="preserve"> </w:t>
      </w:r>
      <w:proofErr w:type="spellStart"/>
      <w:r w:rsidRPr="0015681A">
        <w:t>Asya-Avrupa</w:t>
      </w:r>
      <w:proofErr w:type="spellEnd"/>
      <w:r w:rsidRPr="0015681A">
        <w:t xml:space="preserve"> </w:t>
      </w:r>
      <w:proofErr w:type="spellStart"/>
      <w:r w:rsidRPr="0015681A">
        <w:t>Ortak</w:t>
      </w:r>
      <w:proofErr w:type="spellEnd"/>
      <w:r w:rsidRPr="0015681A">
        <w:t xml:space="preserve"> </w:t>
      </w:r>
      <w:proofErr w:type="spellStart"/>
      <w:r w:rsidRPr="0015681A">
        <w:t>Fonlama</w:t>
      </w:r>
      <w:proofErr w:type="spellEnd"/>
      <w:r w:rsidRPr="0015681A">
        <w:t xml:space="preserve"> </w:t>
      </w:r>
      <w:proofErr w:type="spellStart"/>
      <w:r w:rsidRPr="0015681A">
        <w:t>Planı</w:t>
      </w:r>
      <w:proofErr w:type="spellEnd"/>
      <w:r w:rsidRPr="0015681A">
        <w:t xml:space="preserve"> - </w:t>
      </w:r>
      <w:proofErr w:type="spellStart"/>
      <w:r w:rsidRPr="0015681A">
        <w:t>Araştırma</w:t>
      </w:r>
      <w:proofErr w:type="spellEnd"/>
      <w:r w:rsidRPr="0015681A">
        <w:t xml:space="preserve"> </w:t>
      </w:r>
      <w:proofErr w:type="spellStart"/>
      <w:r w:rsidRPr="0015681A">
        <w:t>ve</w:t>
      </w:r>
      <w:proofErr w:type="spellEnd"/>
      <w:r w:rsidRPr="0015681A">
        <w:t xml:space="preserve"> </w:t>
      </w:r>
      <w:proofErr w:type="spellStart"/>
      <w:r w:rsidRPr="0015681A">
        <w:t>Yenilikçi</w:t>
      </w:r>
      <w:proofErr w:type="spellEnd"/>
      <w:r w:rsidRPr="0015681A">
        <w:t xml:space="preserve"> </w:t>
      </w:r>
      <w:proofErr w:type="spellStart"/>
      <w:r w:rsidRPr="0015681A">
        <w:t>Projeler</w:t>
      </w:r>
      <w:proofErr w:type="spellEnd"/>
      <w:r w:rsidRPr="0015681A">
        <w:t xml:space="preserve"> </w:t>
      </w:r>
      <w:proofErr w:type="spellStart"/>
      <w:r w:rsidRPr="0015681A">
        <w:t>Çağrısı</w:t>
      </w:r>
      <w:proofErr w:type="spellEnd"/>
      <w:r w:rsidRPr="0015681A">
        <w:t xml:space="preserve"> 2017</w:t>
      </w:r>
      <w:r w:rsidR="00DD1CD7" w:rsidRPr="0015681A">
        <w:t xml:space="preserve"> – JFS2017</w:t>
      </w:r>
    </w:p>
    <w:p w:rsidR="003207FA" w:rsidRPr="003207FA" w:rsidRDefault="003207FA" w:rsidP="003207FA"/>
    <w:tbl>
      <w:tblPr>
        <w:tblStyle w:val="TableGrid"/>
        <w:tblW w:w="0" w:type="auto"/>
        <w:jc w:val="center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3"/>
        <w:gridCol w:w="4137"/>
        <w:gridCol w:w="2520"/>
      </w:tblGrid>
      <w:tr w:rsidR="00DD1CD7" w:rsidRPr="0015681A" w:rsidTr="003207FA">
        <w:trPr>
          <w:trHeight w:val="745"/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DD1CD7" w:rsidRPr="0015681A" w:rsidRDefault="00B32C88" w:rsidP="00320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DD1CD7" w:rsidRPr="001B4727" w:rsidRDefault="00DD1CD7" w:rsidP="0032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D1CD7" w:rsidRPr="0015681A" w:rsidTr="003207FA">
        <w:trPr>
          <w:trHeight w:val="745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</w:tcPr>
          <w:p w:rsidR="00DD1CD7" w:rsidRPr="0015681A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B32C88"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leri</w:t>
            </w:r>
            <w:proofErr w:type="spellEnd"/>
          </w:p>
        </w:tc>
      </w:tr>
      <w:tr w:rsidR="00DD1CD7" w:rsidRPr="0015681A" w:rsidTr="003207FA">
        <w:trPr>
          <w:gridBefore w:val="1"/>
          <w:wBefore w:w="1443" w:type="dxa"/>
          <w:trHeight w:val="753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DD1CD7" w:rsidRPr="001B4727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1001-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>
              <w:rPr>
                <w:rFonts w:ascii="Times New Roman" w:hAnsi="Times New Roman" w:cs="Times New Roman"/>
                <w:sz w:val="24"/>
                <w:szCs w:val="24"/>
              </w:rPr>
              <w:t>Projelerini</w:t>
            </w:r>
            <w:proofErr w:type="spellEnd"/>
            <w:r w:rsidR="0072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>
              <w:rPr>
                <w:rFonts w:ascii="Times New Roman" w:hAnsi="Times New Roman" w:cs="Times New Roman"/>
                <w:sz w:val="24"/>
                <w:szCs w:val="24"/>
              </w:rPr>
              <w:t>Destekleme</w:t>
            </w:r>
            <w:proofErr w:type="spellEnd"/>
            <w:r w:rsidR="0072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DD1CD7" w:rsidRPr="001B4727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DD1CD7" w:rsidRPr="001B4727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D7" w:rsidRPr="0015681A" w:rsidTr="003207FA">
        <w:trPr>
          <w:gridBefore w:val="1"/>
          <w:wBefore w:w="1443" w:type="dxa"/>
          <w:trHeight w:val="745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DD1CD7" w:rsidRPr="001B4727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1509-TÜBİTAK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Sanayi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="0072016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72016E">
              <w:rPr>
                <w:rFonts w:ascii="Times New Roman" w:hAnsi="Times New Roman" w:cs="Times New Roman"/>
                <w:sz w:val="24"/>
                <w:szCs w:val="24"/>
              </w:rPr>
              <w:t>Projeleri</w:t>
            </w:r>
            <w:proofErr w:type="spellEnd"/>
            <w:r w:rsidR="0072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>
              <w:rPr>
                <w:rFonts w:ascii="Times New Roman" w:hAnsi="Times New Roman" w:cs="Times New Roman"/>
                <w:sz w:val="24"/>
                <w:szCs w:val="24"/>
              </w:rPr>
              <w:t>Destekleme</w:t>
            </w:r>
            <w:proofErr w:type="spellEnd"/>
            <w:r w:rsidR="0072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DD1CD7" w:rsidRPr="001B4727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proofErr w:type="spellEnd"/>
            <w:r w:rsidRPr="001B472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DD1CD7" w:rsidRPr="001B4727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0C6" w:rsidRPr="0015681A" w:rsidRDefault="001B4727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Çağrı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Başlıkları</w:t>
      </w:r>
      <w:proofErr w:type="spellEnd"/>
    </w:p>
    <w:p w:rsidR="008A40C6" w:rsidRPr="0015681A" w:rsidRDefault="00B32C88" w:rsidP="003207F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Tek aşamalı başvuru sürecini benimseyecek </w:t>
      </w:r>
      <w:r w:rsidR="0072016E">
        <w:rPr>
          <w:rFonts w:ascii="Times New Roman" w:hAnsi="Times New Roman" w:cs="Times New Roman"/>
          <w:sz w:val="24"/>
          <w:szCs w:val="24"/>
        </w:rPr>
        <w:t xml:space="preserve">JFS2017,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çağrıya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sağlayan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Güneydoğu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Asya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ülkelerinin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öncelikli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alanlarına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D59" w:rsidRPr="0015681A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B47D59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D59" w:rsidRPr="0015681A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6E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6E">
        <w:rPr>
          <w:rFonts w:ascii="Times New Roman" w:hAnsi="Times New Roman" w:cs="Times New Roman"/>
          <w:sz w:val="24"/>
          <w:szCs w:val="24"/>
        </w:rPr>
        <w:t>alanlarda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6E">
        <w:rPr>
          <w:rFonts w:ascii="Times New Roman" w:hAnsi="Times New Roman" w:cs="Times New Roman"/>
          <w:sz w:val="24"/>
          <w:szCs w:val="24"/>
        </w:rPr>
        <w:t>açılacaktır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0C6" w:rsidRPr="0015681A" w:rsidRDefault="008A40C6" w:rsidP="003207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50"/>
        <w:contextualSpacing w:val="0"/>
        <w:jc w:val="both"/>
      </w:pPr>
      <w:r w:rsidRPr="0015681A">
        <w:t>Sağlık</w:t>
      </w:r>
    </w:p>
    <w:p w:rsidR="008A40C6" w:rsidRPr="0015681A" w:rsidRDefault="00B47D59" w:rsidP="003207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5681A">
        <w:t>Antimikrobiyal İlaç D</w:t>
      </w:r>
      <w:r w:rsidR="008A40C6" w:rsidRPr="0015681A">
        <w:t>irenci</w:t>
      </w:r>
    </w:p>
    <w:p w:rsidR="008A40C6" w:rsidRPr="0015681A" w:rsidRDefault="008A40C6" w:rsidP="003207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5681A">
        <w:t xml:space="preserve">Yeni </w:t>
      </w:r>
      <w:r w:rsidR="00B47D59" w:rsidRPr="0015681A">
        <w:t>Ç</w:t>
      </w:r>
      <w:r w:rsidRPr="0015681A">
        <w:t xml:space="preserve">ıkan </w:t>
      </w:r>
      <w:r w:rsidR="00B47D59" w:rsidRPr="0015681A">
        <w:t>Bulaşıcı H</w:t>
      </w:r>
      <w:r w:rsidRPr="0015681A">
        <w:t>astalıklar</w:t>
      </w:r>
    </w:p>
    <w:p w:rsidR="008A40C6" w:rsidRPr="0015681A" w:rsidRDefault="008A40C6" w:rsidP="003207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50"/>
        <w:contextualSpacing w:val="0"/>
        <w:jc w:val="both"/>
      </w:pPr>
      <w:r w:rsidRPr="0015681A">
        <w:t>İklim Değişikliği/ Çevre</w:t>
      </w:r>
    </w:p>
    <w:p w:rsidR="008A40C6" w:rsidRPr="0015681A" w:rsidRDefault="008A40C6" w:rsidP="003207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</w:pPr>
      <w:r w:rsidRPr="0015681A">
        <w:t xml:space="preserve">Gıda Üretim Sistemlerinin </w:t>
      </w:r>
      <w:r w:rsidR="00B47D59" w:rsidRPr="0015681A">
        <w:t>Adaptasyonu / E</w:t>
      </w:r>
      <w:r w:rsidRPr="0015681A">
        <w:t>snekliği</w:t>
      </w:r>
    </w:p>
    <w:p w:rsidR="008A40C6" w:rsidRPr="0015681A" w:rsidRDefault="008A40C6" w:rsidP="003207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contextualSpacing w:val="0"/>
        <w:jc w:val="both"/>
      </w:pPr>
      <w:r w:rsidRPr="0015681A">
        <w:t xml:space="preserve">İklim </w:t>
      </w:r>
      <w:r w:rsidR="00B47D59" w:rsidRPr="0015681A">
        <w:t>D</w:t>
      </w:r>
      <w:r w:rsidRPr="0015681A">
        <w:t xml:space="preserve">eğişikliğinin </w:t>
      </w:r>
      <w:r w:rsidR="00B47D59" w:rsidRPr="0015681A">
        <w:t>E</w:t>
      </w:r>
      <w:r w:rsidRPr="0015681A">
        <w:t xml:space="preserve">kosisteme ve </w:t>
      </w:r>
      <w:r w:rsidR="00B47D59" w:rsidRPr="0015681A">
        <w:t>Biyoçeşitliliğe E</w:t>
      </w:r>
      <w:r w:rsidRPr="0015681A">
        <w:t xml:space="preserve">tkileri </w:t>
      </w:r>
    </w:p>
    <w:p w:rsidR="008A40C6" w:rsidRPr="0015681A" w:rsidRDefault="008A40C6" w:rsidP="00320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Projeler</w:t>
      </w:r>
      <w:r w:rsidR="00764D48"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her ülkenin kendi ulusal destek programlarında yer alan kurallara göre, 3 yıl süreyle desteklenecektir.</w:t>
      </w:r>
      <w:r w:rsidR="007201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proofErr w:type="gramStart"/>
      <w:r w:rsidRPr="007201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Türkiye’den başvuru yapacak araştırmacılar, </w:t>
      </w:r>
      <w:proofErr w:type="spellStart"/>
      <w:r w:rsidRPr="0072016E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</w:t>
      </w:r>
      <w:r w:rsidRPr="0072016E">
        <w:rPr>
          <w:rFonts w:ascii="Times New Roman" w:hAnsi="Times New Roman" w:cs="Times New Roman"/>
          <w:b/>
          <w:sz w:val="24"/>
          <w:szCs w:val="24"/>
        </w:rPr>
        <w:t>luslararası</w:t>
      </w:r>
      <w:proofErr w:type="spellEnd"/>
      <w:r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6E">
        <w:rPr>
          <w:rFonts w:ascii="Times New Roman" w:hAnsi="Times New Roman" w:cs="Times New Roman"/>
          <w:b/>
          <w:sz w:val="24"/>
          <w:szCs w:val="24"/>
        </w:rPr>
        <w:t>başvuru</w:t>
      </w:r>
      <w:r w:rsidR="00764D48" w:rsidRPr="0072016E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aynı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zamanda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yapacaklardır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bkz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Başvuru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Süreçleri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>)</w:t>
      </w:r>
      <w:r w:rsidRPr="00156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şirketlerden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</w:t>
      </w:r>
      <w:r w:rsidR="00764D48" w:rsidRPr="0015681A">
        <w:rPr>
          <w:rFonts w:ascii="Times New Roman" w:hAnsi="Times New Roman" w:cs="Times New Roman"/>
          <w:sz w:val="24"/>
          <w:szCs w:val="24"/>
        </w:rPr>
        <w:t>şvuru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yapacak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araştırmacıların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1001-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Bilimsel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Teknolojik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Araştırma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Projelerini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Destekleme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Programı</w:t>
        </w:r>
        <w:proofErr w:type="spellEnd"/>
      </w:hyperlink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endüstriyel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faaliyetlerde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kurulu</w:t>
      </w:r>
      <w:r w:rsidR="00764D48" w:rsidRPr="0015681A">
        <w:rPr>
          <w:rFonts w:ascii="Times New Roman" w:hAnsi="Times New Roman" w:cs="Times New Roman"/>
          <w:sz w:val="24"/>
          <w:szCs w:val="24"/>
        </w:rPr>
        <w:t>şlarda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araştırmacıların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1509-TÜBİTAK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Uluslararası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Sanayi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Ar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-Ge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Projeleri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Destekleme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Programı</w:t>
        </w:r>
        <w:proofErr w:type="spellEnd"/>
      </w:hyperlink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kapsam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kurallarına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6E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başvuru</w:t>
      </w:r>
      <w:r w:rsidR="0072016E">
        <w:rPr>
          <w:rFonts w:ascii="Times New Roman" w:hAnsi="Times New Roman" w:cs="Times New Roman"/>
          <w:sz w:val="24"/>
          <w:szCs w:val="24"/>
        </w:rPr>
        <w:t>larını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yapmaları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>.</w:t>
      </w:r>
    </w:p>
    <w:p w:rsidR="001D2D0A" w:rsidRPr="001B4727" w:rsidRDefault="00A042F1" w:rsidP="001B4727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Ulusal</w:t>
      </w:r>
      <w:proofErr w:type="spellEnd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Başvuru</w:t>
      </w:r>
      <w:proofErr w:type="spellEnd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Süreçleri</w:t>
      </w:r>
      <w:proofErr w:type="spellEnd"/>
    </w:p>
    <w:p w:rsidR="00A042F1" w:rsidRPr="0072016E" w:rsidRDefault="001A52B0" w:rsidP="001B472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16E">
        <w:rPr>
          <w:rFonts w:ascii="Times New Roman" w:hAnsi="Times New Roman" w:cs="Times New Roman"/>
          <w:sz w:val="24"/>
          <w:szCs w:val="24"/>
        </w:rPr>
        <w:t xml:space="preserve">ARDEB </w:t>
      </w:r>
      <w:r w:rsidR="00DD1CD7" w:rsidRPr="0072016E">
        <w:rPr>
          <w:rFonts w:ascii="Times New Roman" w:hAnsi="Times New Roman" w:cs="Times New Roman"/>
          <w:sz w:val="24"/>
          <w:szCs w:val="24"/>
        </w:rPr>
        <w:t xml:space="preserve">1001 – </w:t>
      </w:r>
      <w:proofErr w:type="spellStart"/>
      <w:r w:rsidR="00DD1CD7" w:rsidRPr="0072016E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D7" w:rsidRPr="0072016E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D7" w:rsidRPr="0072016E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2F1" w:rsidRPr="0072016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A042F1" w:rsidRPr="007201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042F1" w:rsidRPr="00D31FD9">
          <w:rPr>
            <w:rStyle w:val="Hyperlink"/>
            <w:rFonts w:ascii="Times New Roman" w:hAnsi="Times New Roman" w:cs="Times New Roman"/>
            <w:sz w:val="24"/>
            <w:szCs w:val="24"/>
          </w:rPr>
          <w:t>tıklayınız</w:t>
        </w:r>
      </w:hyperlink>
      <w:r w:rsidR="00A042F1" w:rsidRPr="00D31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2F1" w:rsidRPr="0072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F1" w:rsidRPr="0072016E" w:rsidRDefault="001A52B0" w:rsidP="00320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16E">
        <w:rPr>
          <w:rFonts w:ascii="Times New Roman" w:hAnsi="Times New Roman" w:cs="Times New Roman"/>
          <w:sz w:val="24"/>
          <w:szCs w:val="24"/>
        </w:rPr>
        <w:t xml:space="preserve">TEYDEB </w:t>
      </w:r>
      <w:r w:rsidR="00A042F1" w:rsidRPr="0072016E">
        <w:rPr>
          <w:rFonts w:ascii="Times New Roman" w:hAnsi="Times New Roman" w:cs="Times New Roman"/>
          <w:sz w:val="24"/>
          <w:szCs w:val="24"/>
        </w:rPr>
        <w:t xml:space="preserve">1509- </w:t>
      </w:r>
      <w:proofErr w:type="spellStart"/>
      <w:r w:rsidR="00A042F1" w:rsidRPr="0072016E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="00A042F1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764D48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764D48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2F1" w:rsidRPr="0072016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A042F1" w:rsidRPr="0072016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042F1" w:rsidRPr="00DE3F18">
          <w:rPr>
            <w:rStyle w:val="Hyperlink"/>
            <w:rFonts w:ascii="Times New Roman" w:hAnsi="Times New Roman" w:cs="Times New Roman"/>
            <w:sz w:val="24"/>
            <w:szCs w:val="24"/>
          </w:rPr>
          <w:t>tıklayınız</w:t>
        </w:r>
      </w:hyperlink>
      <w:bookmarkStart w:id="0" w:name="_GoBack"/>
      <w:bookmarkEnd w:id="0"/>
      <w:r w:rsidR="00A042F1" w:rsidRPr="00D31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2F1" w:rsidRPr="0072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C6" w:rsidRPr="0015681A" w:rsidRDefault="008A40C6" w:rsidP="003207FA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gramStart"/>
      <w:r w:rsidRPr="0015681A">
        <w:rPr>
          <w:rFonts w:ascii="Times New Roman" w:hAnsi="Times New Roman" w:cs="Times New Roman"/>
          <w:sz w:val="24"/>
          <w:szCs w:val="24"/>
        </w:rPr>
        <w:lastRenderedPageBreak/>
        <w:t xml:space="preserve">Buna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önerileri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başvuruları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>,</w:t>
      </w:r>
      <w:r w:rsidR="004B4388" w:rsidRPr="0015681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B4388"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https://secure.pt-dlr.de/ptoutline/app/seaeuropejfs</w:t>
        </w:r>
      </w:hyperlink>
      <w:r w:rsidR="004B4388" w:rsidRPr="0015681A">
        <w:rPr>
          <w:rFonts w:ascii="Times New Roman" w:hAnsi="Times New Roman" w:cs="Times New Roman"/>
          <w:sz w:val="24"/>
          <w:szCs w:val="24"/>
        </w:rPr>
        <w:t xml:space="preserve"> </w:t>
      </w:r>
      <w:r w:rsidR="00B32C88" w:rsidRPr="0015681A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B32C88" w:rsidRPr="0015681A">
        <w:rPr>
          <w:rFonts w:ascii="Times New Roman" w:hAnsi="Times New Roman" w:cs="Times New Roman"/>
          <w:sz w:val="24"/>
          <w:szCs w:val="24"/>
        </w:rPr>
        <w:t>adresinden</w:t>
      </w:r>
      <w:proofErr w:type="spellEnd"/>
      <w:r w:rsidR="00B32C8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88" w:rsidRPr="0015681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B32C8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88" w:rsidRPr="0015681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B32C8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F1" w:rsidRPr="003207FA" w:rsidRDefault="00A042F1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Kimler</w:t>
      </w:r>
      <w:proofErr w:type="spellEnd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Başvurabilir</w:t>
      </w:r>
      <w:proofErr w:type="spellEnd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?</w:t>
      </w:r>
    </w:p>
    <w:p w:rsidR="00A042F1" w:rsidRPr="0015681A" w:rsidRDefault="00A042F1" w:rsidP="003207FA">
      <w:pPr>
        <w:spacing w:before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Türkiye’den üniversite, kamu ve özel kuruluşlarda araştırma faaliyetlerinde bulunan bilim insanları, </w:t>
      </w:r>
      <w:hyperlink r:id="rId13" w:history="1">
        <w:r w:rsidR="004B4388"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1001-</w:t>
        </w:r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Bilimsel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Teknolojik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Araştırma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Projelerini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Destekleme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Programı</w:t>
        </w:r>
        <w:proofErr w:type="spellEnd"/>
      </w:hyperlink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; Türkiye’de yerleşik sermaye şirketleri ise, </w:t>
      </w:r>
      <w:hyperlink r:id="rId14" w:history="1"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1509-TÜBİTAK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Uluslararası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Sanayi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Ar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-Ge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Projeleri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Destekleme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Programı</w:t>
        </w:r>
        <w:proofErr w:type="spellEnd"/>
      </w:hyperlink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çerçevesinde çağrıya başvurada bulunabilirler. </w:t>
      </w:r>
    </w:p>
    <w:p w:rsidR="00E329AC" w:rsidRPr="003207FA" w:rsidRDefault="00E329AC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Önemli</w:t>
      </w:r>
      <w:proofErr w:type="spellEnd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Hususlar</w:t>
      </w:r>
      <w:proofErr w:type="spellEnd"/>
      <w:r w:rsidR="0015681A"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:</w:t>
      </w:r>
    </w:p>
    <w:p w:rsidR="00E329AC" w:rsidRPr="0015681A" w:rsidRDefault="00E329AC" w:rsidP="00320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ARDEB 1001-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Programı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kapsamında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proje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önerisi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sunacak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araştırmacılar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projede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Etik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Kurul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Ona</w:t>
        </w:r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ı</w:t>
        </w:r>
        <w:proofErr w:type="spellEnd"/>
      </w:hyperlink>
      <w:r w:rsidR="00782482" w:rsidRPr="00782482">
        <w:rPr>
          <w:rStyle w:val="Strong"/>
          <w:rFonts w:ascii="Times New Roman" w:eastAsiaTheme="majorEastAsia" w:hAnsi="Times New Roman" w:cs="Times New Roman"/>
          <w:b w:val="0"/>
          <w:sz w:val="24"/>
          <w:szCs w:val="24"/>
        </w:rPr>
        <w:t xml:space="preserve">, </w:t>
      </w:r>
      <w:hyperlink r:id="rId16" w:history="1"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Yasal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Özel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İzi</w:t>
        </w:r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Belgesi</w:t>
        </w:r>
        <w:proofErr w:type="spellEnd"/>
      </w:hyperlink>
      <w:r w:rsidR="00782482"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almanızı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gerektiren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çalışma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varsa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onay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spellEnd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>belegelerinin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proofErr w:type="spellStart"/>
      <w:r w:rsidRPr="0015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Ekim</w:t>
      </w:r>
      <w:proofErr w:type="spellEnd"/>
      <w:r w:rsidRPr="0015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tarihine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>TÜBİTAK</w:t>
      </w:r>
      <w:r w:rsidR="0015681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Uluslararası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İşbirliği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Daire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Başkanlığı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İkili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Çoklu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İlişkiler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Müdürlüğü</w:t>
      </w:r>
      <w:r w:rsidR="0015681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305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5681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iletilmesi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zorunludur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A" w:rsidRPr="0015681A" w:rsidRDefault="0015681A" w:rsidP="003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81A" w:rsidRPr="0015681A" w:rsidRDefault="0015681A" w:rsidP="003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TEYDEB 1509-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Programı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kapsamında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proje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önerisi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sunacak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araştırmacılar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insandan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anket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mülakat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odak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çalışması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deney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vb.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yollarla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toplanmasını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İnsan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hayvanların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materyal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veriler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deneysel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diğer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bilimsel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amaçlarla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kullanılmasını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öngörüyor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başvuru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öncesinde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ilgili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kurumun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İnsan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Araştırmaları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Etik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Kurulu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Biyoyararlanım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Biyo-eşdeğerlik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Çalışmaları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Etik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Kurulları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Klinik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Araştırmalar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Etik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Kurulu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Hayvan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Deneyleri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Yerel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Etik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Kurulu’ndan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(HADYEK)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Etik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Kurul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Onay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Belgesi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alınması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zorunlu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olup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ilgili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belgenin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>proje</w:t>
      </w:r>
      <w:proofErr w:type="spellEnd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>ön</w:t>
      </w:r>
      <w:proofErr w:type="spellEnd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>kayıt</w:t>
      </w:r>
      <w:proofErr w:type="spellEnd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>formu</w:t>
      </w:r>
      <w:proofErr w:type="spellEnd"/>
      <w:r w:rsidR="004A3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36EC"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proofErr w:type="spellEnd"/>
      <w:r w:rsidR="004A3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7" w:history="1">
        <w:r w:rsidR="004A36EC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SEA-EU-NET2 </w:t>
        </w:r>
        <w:proofErr w:type="spellStart"/>
        <w:r w:rsidR="004A36EC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ön</w:t>
        </w:r>
        <w:proofErr w:type="spellEnd"/>
        <w:r w:rsidR="004A36EC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4A36EC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yazısı</w:t>
        </w:r>
        <w:proofErr w:type="spellEnd"/>
      </w:hyperlink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birlikte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proofErr w:type="spellStart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>Temmuz</w:t>
      </w:r>
      <w:proofErr w:type="spellEnd"/>
      <w:r w:rsidRPr="00156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TÜBİTAK-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TEYDEB’e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sunulması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1B4B">
        <w:rPr>
          <w:rFonts w:ascii="Times New Roman" w:hAnsi="Times New Roman" w:cs="Times New Roman"/>
          <w:b/>
          <w:color w:val="000000"/>
          <w:sz w:val="24"/>
          <w:szCs w:val="24"/>
        </w:rPr>
        <w:t>zorunludur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2F1" w:rsidRPr="00B03A8E" w:rsidRDefault="00A042F1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B03A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Notlar</w:t>
      </w:r>
      <w:proofErr w:type="spellEnd"/>
      <w:r w:rsidRPr="00B03A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:</w:t>
      </w:r>
    </w:p>
    <w:p w:rsidR="00A042F1" w:rsidRPr="0015681A" w:rsidRDefault="00764D48" w:rsidP="003207F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81A">
        <w:rPr>
          <w:rFonts w:ascii="Times New Roman" w:hAnsi="Times New Roman" w:cs="Times New Roman"/>
          <w:sz w:val="24"/>
          <w:szCs w:val="24"/>
        </w:rPr>
        <w:t xml:space="preserve">JFS2017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bilgiye</w:t>
      </w:r>
      <w:proofErr w:type="spellEnd"/>
      <w:r w:rsidR="00672CAE" w:rsidRPr="0015681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72CAE"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https://sea-eu.net/object/document/282</w:t>
        </w:r>
      </w:hyperlink>
      <w:r w:rsidR="00672CAE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bağlantısından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erişebilir</w:t>
      </w:r>
      <w:proofErr w:type="spellEnd"/>
      <w:r w:rsidR="00672CAE" w:rsidRPr="0015681A">
        <w:rPr>
          <w:rFonts w:ascii="Times New Roman" w:hAnsi="Times New Roman" w:cs="Times New Roman"/>
          <w:sz w:val="24"/>
          <w:szCs w:val="24"/>
        </w:rPr>
        <w:t>,</w:t>
      </w:r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çağrıyla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sorularınızı</w:t>
      </w:r>
      <w:proofErr w:type="spellEnd"/>
      <w:r w:rsidR="00A042F1" w:rsidRPr="0015681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042F1"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sea-eu-net2@tubitak.gov.tr</w:t>
        </w:r>
      </w:hyperlink>
      <w:r w:rsidR="00A042F1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2F1" w:rsidRPr="0015681A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="00A042F1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2F1" w:rsidRPr="0015681A">
        <w:rPr>
          <w:rFonts w:ascii="Times New Roman" w:hAnsi="Times New Roman" w:cs="Times New Roman"/>
          <w:sz w:val="24"/>
          <w:szCs w:val="24"/>
        </w:rPr>
        <w:t>gönderebilirsiniz</w:t>
      </w:r>
      <w:proofErr w:type="spellEnd"/>
      <w:r w:rsidR="00A042F1" w:rsidRPr="00156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2F1" w:rsidRPr="0015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C6" w:rsidRPr="0015681A" w:rsidRDefault="008A40C6" w:rsidP="003207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40C6" w:rsidRPr="0015681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2D" w:rsidRDefault="0063622D" w:rsidP="00575C9B">
      <w:pPr>
        <w:spacing w:after="0" w:line="240" w:lineRule="auto"/>
      </w:pPr>
      <w:r>
        <w:separator/>
      </w:r>
    </w:p>
  </w:endnote>
  <w:endnote w:type="continuationSeparator" w:id="0">
    <w:p w:rsidR="0063622D" w:rsidRDefault="0063622D" w:rsidP="0057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04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60" w:rsidRDefault="00F17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260" w:rsidRDefault="00F17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2D" w:rsidRDefault="0063622D" w:rsidP="00575C9B">
      <w:pPr>
        <w:spacing w:after="0" w:line="240" w:lineRule="auto"/>
      </w:pPr>
      <w:r>
        <w:separator/>
      </w:r>
    </w:p>
  </w:footnote>
  <w:footnote w:type="continuationSeparator" w:id="0">
    <w:p w:rsidR="0063622D" w:rsidRDefault="0063622D" w:rsidP="0057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B" w:rsidRDefault="0015681A">
    <w:pPr>
      <w:pStyle w:val="Header"/>
    </w:pPr>
    <w:r w:rsidRPr="00DD1CD7">
      <w:rPr>
        <w:noProof/>
      </w:rPr>
      <w:drawing>
        <wp:anchor distT="0" distB="0" distL="114300" distR="114300" simplePos="0" relativeHeight="251659264" behindDoc="1" locked="0" layoutInCell="1" allowOverlap="1" wp14:anchorId="0677F29C" wp14:editId="42A2FBFA">
          <wp:simplePos x="0" y="0"/>
          <wp:positionH relativeFrom="column">
            <wp:posOffset>4194175</wp:posOffset>
          </wp:positionH>
          <wp:positionV relativeFrom="paragraph">
            <wp:posOffset>-362585</wp:posOffset>
          </wp:positionV>
          <wp:extent cx="2458085" cy="789940"/>
          <wp:effectExtent l="0" t="0" r="0" b="0"/>
          <wp:wrapTight wrapText="bothSides">
            <wp:wrapPolygon edited="0">
              <wp:start x="0" y="0"/>
              <wp:lineTo x="0" y="20836"/>
              <wp:lineTo x="21427" y="20836"/>
              <wp:lineTo x="21427" y="0"/>
              <wp:lineTo x="0" y="0"/>
            </wp:wrapPolygon>
          </wp:wrapTight>
          <wp:docPr id="8" name="Picture 8" descr="C:\01-PROJECTS\01-SEA-EU-NET2\Duyuru\index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-PROJECTS\01-SEA-EU-NET2\Duyuru\index_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CD7" w:rsidRPr="00DD1CD7">
      <w:rPr>
        <w:noProof/>
      </w:rPr>
      <w:drawing>
        <wp:anchor distT="0" distB="0" distL="114300" distR="114300" simplePos="0" relativeHeight="251660288" behindDoc="1" locked="0" layoutInCell="1" allowOverlap="1" wp14:anchorId="52011994" wp14:editId="0F3F3243">
          <wp:simplePos x="0" y="0"/>
          <wp:positionH relativeFrom="column">
            <wp:posOffset>-68580</wp:posOffset>
          </wp:positionH>
          <wp:positionV relativeFrom="paragraph">
            <wp:posOffset>-363855</wp:posOffset>
          </wp:positionV>
          <wp:extent cx="635635" cy="612140"/>
          <wp:effectExtent l="0" t="0" r="0" b="0"/>
          <wp:wrapTight wrapText="bothSides">
            <wp:wrapPolygon edited="0">
              <wp:start x="0" y="0"/>
              <wp:lineTo x="0" y="20838"/>
              <wp:lineTo x="20715" y="20838"/>
              <wp:lineTo x="20715" y="0"/>
              <wp:lineTo x="0" y="0"/>
            </wp:wrapPolygon>
          </wp:wrapTight>
          <wp:docPr id="7" name="Picture 7" descr="&amp;Idot;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&amp;Idot;lgili resi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81B"/>
    <w:multiLevelType w:val="hybridMultilevel"/>
    <w:tmpl w:val="7B201F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6"/>
    <w:rsid w:val="00011622"/>
    <w:rsid w:val="00013A02"/>
    <w:rsid w:val="00072A98"/>
    <w:rsid w:val="0015681A"/>
    <w:rsid w:val="001A52B0"/>
    <w:rsid w:val="001B4727"/>
    <w:rsid w:val="001D2D0A"/>
    <w:rsid w:val="00311B4B"/>
    <w:rsid w:val="003207FA"/>
    <w:rsid w:val="004A2BD1"/>
    <w:rsid w:val="004A36EC"/>
    <w:rsid w:val="004B4388"/>
    <w:rsid w:val="00575C9B"/>
    <w:rsid w:val="005D208A"/>
    <w:rsid w:val="0063622D"/>
    <w:rsid w:val="00641BB1"/>
    <w:rsid w:val="00672CAE"/>
    <w:rsid w:val="006B2EEB"/>
    <w:rsid w:val="00703CAE"/>
    <w:rsid w:val="0072016E"/>
    <w:rsid w:val="00742C57"/>
    <w:rsid w:val="00764D48"/>
    <w:rsid w:val="00782482"/>
    <w:rsid w:val="008A40C6"/>
    <w:rsid w:val="009649CD"/>
    <w:rsid w:val="00966BAE"/>
    <w:rsid w:val="0098489A"/>
    <w:rsid w:val="00A042F1"/>
    <w:rsid w:val="00A3691E"/>
    <w:rsid w:val="00B03A8E"/>
    <w:rsid w:val="00B32C88"/>
    <w:rsid w:val="00B47D59"/>
    <w:rsid w:val="00B5446A"/>
    <w:rsid w:val="00BB77CF"/>
    <w:rsid w:val="00C113CD"/>
    <w:rsid w:val="00C30558"/>
    <w:rsid w:val="00D24E78"/>
    <w:rsid w:val="00D31FD9"/>
    <w:rsid w:val="00DC7620"/>
    <w:rsid w:val="00DD1CD7"/>
    <w:rsid w:val="00DE3F18"/>
    <w:rsid w:val="00E329AC"/>
    <w:rsid w:val="00F046F4"/>
    <w:rsid w:val="00F1726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0C6"/>
    <w:rPr>
      <w:b/>
      <w:bCs/>
    </w:rPr>
  </w:style>
  <w:style w:type="paragraph" w:styleId="ListParagraph">
    <w:name w:val="List Paragraph"/>
    <w:basedOn w:val="Normal"/>
    <w:uiPriority w:val="34"/>
    <w:qFormat/>
    <w:rsid w:val="008A40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8A40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48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9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B"/>
  </w:style>
  <w:style w:type="paragraph" w:styleId="Footer">
    <w:name w:val="footer"/>
    <w:basedOn w:val="Normal"/>
    <w:link w:val="Foot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B"/>
  </w:style>
  <w:style w:type="paragraph" w:styleId="BalloonText">
    <w:name w:val="Balloon Text"/>
    <w:basedOn w:val="Normal"/>
    <w:link w:val="BalloonTextChar"/>
    <w:uiPriority w:val="99"/>
    <w:semiHidden/>
    <w:unhideWhenUsed/>
    <w:rsid w:val="0057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0C6"/>
    <w:rPr>
      <w:b/>
      <w:bCs/>
    </w:rPr>
  </w:style>
  <w:style w:type="paragraph" w:styleId="ListParagraph">
    <w:name w:val="List Paragraph"/>
    <w:basedOn w:val="Normal"/>
    <w:uiPriority w:val="34"/>
    <w:qFormat/>
    <w:rsid w:val="008A40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8A40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48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9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B"/>
  </w:style>
  <w:style w:type="paragraph" w:styleId="Footer">
    <w:name w:val="footer"/>
    <w:basedOn w:val="Normal"/>
    <w:link w:val="Foot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B"/>
  </w:style>
  <w:style w:type="paragraph" w:styleId="BalloonText">
    <w:name w:val="Balloon Text"/>
    <w:basedOn w:val="Normal"/>
    <w:link w:val="BalloonTextChar"/>
    <w:uiPriority w:val="99"/>
    <w:semiHidden/>
    <w:unhideWhenUsed/>
    <w:rsid w:val="0057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tr/destekler/akademik/ulusal-destek-programlari/icerik-1001-bilimsel-ve-teknolojik-arastirma-projelerini-destekleme-pr" TargetMode="External"/><Relationship Id="rId13" Type="http://schemas.openxmlformats.org/officeDocument/2006/relationships/hyperlink" Target="https://www.tubitak.gov.tr/tr/destekler/akademik/ulusal-destek-programlari/1001/icerik-kimler-basvurabilir" TargetMode="External"/><Relationship Id="rId18" Type="http://schemas.openxmlformats.org/officeDocument/2006/relationships/hyperlink" Target="https://sea-eu.net/object/document/28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ecure.pt-dlr.de/ptoutline/app/seaeuropejfs" TargetMode="External"/><Relationship Id="rId17" Type="http://schemas.openxmlformats.org/officeDocument/2006/relationships/hyperlink" Target="http://www.tubitak.gov.tr/sites/default/files/jfs2017_teydeb_onyaz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ubitak.gov.tr/sites/default/files/yasal_izin_bilgi_notu_16_05_2016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bitak.gov.tr/sites/default/files/jfs2017_teydeb_1509_bilginotu_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bitak.gov.tr/sites/default/files/etik_onay_bilgi_notu_23_07_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ubitak.gov.tr/sites/default/files/jfs2017_ardeb_1001_bilginotu.docx" TargetMode="External"/><Relationship Id="rId19" Type="http://schemas.openxmlformats.org/officeDocument/2006/relationships/hyperlink" Target="mailto:sea-eu-net2@tubita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bitak.gov.tr/tr/destekler/sanayi/uluslararasi-ortakli-destek-programlari/1509/icerik-destek-kapsami" TargetMode="External"/><Relationship Id="rId14" Type="http://schemas.openxmlformats.org/officeDocument/2006/relationships/hyperlink" Target="https://www.tubitak.gov.tr/tr/destekler/sanayi/uluslararasi-ortakli-destek-programlari/1509/icerik-destek-kapsam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ŞAHİN</dc:creator>
  <cp:keywords/>
  <cp:lastModifiedBy>Tarik Sahin</cp:lastModifiedBy>
  <cp:revision>20</cp:revision>
  <cp:lastPrinted>2017-04-07T13:09:00Z</cp:lastPrinted>
  <dcterms:created xsi:type="dcterms:W3CDTF">2017-04-07T12:37:00Z</dcterms:created>
  <dcterms:modified xsi:type="dcterms:W3CDTF">2017-04-19T07:08:00Z</dcterms:modified>
</cp:coreProperties>
</file>