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8" w:rsidRPr="004A4A35" w:rsidRDefault="00772309" w:rsidP="00772309">
      <w:pPr>
        <w:pStyle w:val="Heading2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A4A35">
        <w:rPr>
          <w:rFonts w:ascii="Times New Roman" w:hAnsi="Times New Roman" w:cs="Times New Roman"/>
          <w:sz w:val="28"/>
          <w:szCs w:val="28"/>
        </w:rPr>
        <w:t xml:space="preserve">1001-Bilimsel </w:t>
      </w:r>
      <w:proofErr w:type="spellStart"/>
      <w:r w:rsidRPr="004A4A3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4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35">
        <w:rPr>
          <w:rFonts w:ascii="Times New Roman" w:hAnsi="Times New Roman" w:cs="Times New Roman"/>
          <w:sz w:val="28"/>
          <w:szCs w:val="28"/>
        </w:rPr>
        <w:t>Teknolojik</w:t>
      </w:r>
      <w:proofErr w:type="spellEnd"/>
      <w:r w:rsidRPr="004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35">
        <w:rPr>
          <w:rFonts w:ascii="Times New Roman" w:hAnsi="Times New Roman" w:cs="Times New Roman"/>
          <w:sz w:val="28"/>
          <w:szCs w:val="28"/>
        </w:rPr>
        <w:t>Araştırma</w:t>
      </w:r>
      <w:proofErr w:type="spellEnd"/>
      <w:r w:rsidRPr="004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35">
        <w:rPr>
          <w:rFonts w:ascii="Times New Roman" w:hAnsi="Times New Roman" w:cs="Times New Roman"/>
          <w:sz w:val="28"/>
          <w:szCs w:val="28"/>
        </w:rPr>
        <w:t>Projelerini</w:t>
      </w:r>
      <w:proofErr w:type="spellEnd"/>
      <w:r w:rsidRPr="004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35">
        <w:rPr>
          <w:rFonts w:ascii="Times New Roman" w:hAnsi="Times New Roman" w:cs="Times New Roman"/>
          <w:sz w:val="28"/>
          <w:szCs w:val="28"/>
        </w:rPr>
        <w:t>Destekleme</w:t>
      </w:r>
      <w:proofErr w:type="spellEnd"/>
      <w:r w:rsidRPr="004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A35">
        <w:rPr>
          <w:rFonts w:ascii="Times New Roman" w:hAnsi="Times New Roman" w:cs="Times New Roman"/>
          <w:sz w:val="28"/>
          <w:szCs w:val="28"/>
        </w:rPr>
        <w:t>Programı</w:t>
      </w:r>
      <w:proofErr w:type="spellEnd"/>
    </w:p>
    <w:p w:rsidR="001007C8" w:rsidRPr="00C97AF4" w:rsidRDefault="00846F4B" w:rsidP="00495EB1">
      <w:pPr>
        <w:shd w:val="clear" w:color="auto" w:fill="D6E3BC" w:themeFill="accent3" w:themeFillTint="66"/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b/>
          <w:sz w:val="24"/>
          <w:szCs w:val="24"/>
        </w:rPr>
        <w:t>Çağrı</w:t>
      </w:r>
      <w:proofErr w:type="spellEnd"/>
      <w:r w:rsidRPr="00C97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b/>
          <w:sz w:val="24"/>
          <w:szCs w:val="24"/>
        </w:rPr>
        <w:t>T</w:t>
      </w:r>
      <w:r w:rsidR="00495EB1" w:rsidRPr="00C97AF4">
        <w:rPr>
          <w:rFonts w:ascii="Times New Roman" w:hAnsi="Times New Roman" w:cs="Times New Roman"/>
          <w:b/>
          <w:sz w:val="24"/>
          <w:szCs w:val="24"/>
        </w:rPr>
        <w:t>akvimi</w:t>
      </w:r>
      <w:proofErr w:type="spellEnd"/>
      <w:r w:rsidR="00495EB1" w:rsidRPr="00C97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3135"/>
        <w:tblW w:w="821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3011"/>
      </w:tblGrid>
      <w:tr w:rsidR="00F36A9F" w:rsidRPr="00C97AF4" w:rsidTr="00F36A9F">
        <w:trPr>
          <w:trHeight w:val="540"/>
        </w:trPr>
        <w:tc>
          <w:tcPr>
            <w:tcW w:w="5207" w:type="dxa"/>
            <w:shd w:val="clear" w:color="auto" w:fill="auto"/>
            <w:vAlign w:val="center"/>
          </w:tcPr>
          <w:p w:rsidR="00F36A9F" w:rsidRPr="00C97AF4" w:rsidRDefault="00F36A9F" w:rsidP="00CD02E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Başvuru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için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Son 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Tarih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elektronik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36A9F" w:rsidRPr="00C97AF4" w:rsidRDefault="00F36A9F" w:rsidP="00F36A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Temmuz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2017  (17:00)</w:t>
            </w:r>
          </w:p>
        </w:tc>
      </w:tr>
      <w:tr w:rsidR="00F36A9F" w:rsidRPr="00C97AF4" w:rsidTr="00F36A9F">
        <w:trPr>
          <w:trHeight w:val="768"/>
        </w:trPr>
        <w:tc>
          <w:tcPr>
            <w:tcW w:w="5207" w:type="dxa"/>
            <w:shd w:val="clear" w:color="auto" w:fill="auto"/>
            <w:vAlign w:val="center"/>
          </w:tcPr>
          <w:p w:rsidR="00F36A9F" w:rsidRPr="00C97AF4" w:rsidRDefault="00F36A9F" w:rsidP="00F36A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Başvuru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formları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eklerinin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basılı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imzalı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kopyaların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TÜBİTAK’a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teslimi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için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son </w:t>
            </w:r>
            <w:proofErr w:type="spellStart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tarih</w:t>
            </w:r>
            <w:proofErr w:type="spellEnd"/>
            <w:r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36A9F" w:rsidRPr="00C97AF4" w:rsidRDefault="00CD02E7" w:rsidP="0097614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F36A9F"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6A9F"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Temmuz</w:t>
            </w:r>
            <w:proofErr w:type="spellEnd"/>
            <w:r w:rsidR="00F36A9F" w:rsidRPr="00C97A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2017 (17:00)</w:t>
            </w:r>
          </w:p>
        </w:tc>
      </w:tr>
      <w:tr w:rsidR="00F36A9F" w:rsidRPr="00C97AF4" w:rsidTr="00F36A9F">
        <w:trPr>
          <w:trHeight w:val="312"/>
        </w:trPr>
        <w:tc>
          <w:tcPr>
            <w:tcW w:w="5207" w:type="dxa"/>
            <w:shd w:val="clear" w:color="auto" w:fill="auto"/>
            <w:vAlign w:val="center"/>
          </w:tcPr>
          <w:p w:rsidR="00F36A9F" w:rsidRPr="00C97AF4" w:rsidRDefault="00F36A9F" w:rsidP="00F36A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Fonlanacak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projelerin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açıklanması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36A9F" w:rsidRPr="00C97AF4" w:rsidRDefault="00F36A9F" w:rsidP="00F36A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15 </w:t>
            </w:r>
            <w:proofErr w:type="spellStart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Eylül</w:t>
            </w:r>
            <w:proofErr w:type="spellEnd"/>
            <w:r w:rsidRPr="00C97A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2017 </w:t>
            </w:r>
          </w:p>
        </w:tc>
      </w:tr>
      <w:tr w:rsidR="00F36A9F" w:rsidRPr="00C97AF4" w:rsidTr="00F36A9F">
        <w:trPr>
          <w:trHeight w:val="540"/>
        </w:trPr>
        <w:tc>
          <w:tcPr>
            <w:tcW w:w="5207" w:type="dxa"/>
            <w:shd w:val="clear" w:color="auto" w:fill="auto"/>
            <w:vAlign w:val="center"/>
          </w:tcPr>
          <w:p w:rsidR="00F36A9F" w:rsidRPr="00825200" w:rsidRDefault="00CD02E7" w:rsidP="00F36A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Etik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Kurul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Onay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Yasal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Özel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İzin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Belgeleri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için</w:t>
            </w:r>
            <w:proofErr w:type="spellEnd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Son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Tarih</w:t>
            </w:r>
            <w:proofErr w:type="spellEnd"/>
          </w:p>
        </w:tc>
        <w:tc>
          <w:tcPr>
            <w:tcW w:w="3011" w:type="dxa"/>
            <w:shd w:val="clear" w:color="auto" w:fill="auto"/>
            <w:vAlign w:val="center"/>
          </w:tcPr>
          <w:p w:rsidR="00F36A9F" w:rsidRPr="00825200" w:rsidRDefault="00CD02E7" w:rsidP="00F36A9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13 </w:t>
            </w:r>
            <w:proofErr w:type="spellStart"/>
            <w:r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Ekim</w:t>
            </w:r>
            <w:proofErr w:type="spellEnd"/>
            <w:r w:rsidR="00F36A9F" w:rsidRPr="00825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2017 (17:00)</w:t>
            </w:r>
          </w:p>
        </w:tc>
      </w:tr>
      <w:tr w:rsidR="00F36A9F" w:rsidRPr="00C97AF4" w:rsidTr="00F36A9F">
        <w:trPr>
          <w:trHeight w:val="321"/>
        </w:trPr>
        <w:tc>
          <w:tcPr>
            <w:tcW w:w="5207" w:type="dxa"/>
            <w:shd w:val="clear" w:color="auto" w:fill="auto"/>
            <w:vAlign w:val="center"/>
          </w:tcPr>
          <w:p w:rsidR="00F36A9F" w:rsidRPr="00825200" w:rsidRDefault="00F36A9F" w:rsidP="00F36A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Projelerin</w:t>
            </w:r>
            <w:proofErr w:type="spellEnd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başlangıç</w:t>
            </w:r>
            <w:proofErr w:type="spellEnd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</w:p>
        </w:tc>
        <w:tc>
          <w:tcPr>
            <w:tcW w:w="3011" w:type="dxa"/>
            <w:shd w:val="clear" w:color="auto" w:fill="auto"/>
            <w:vAlign w:val="center"/>
          </w:tcPr>
          <w:p w:rsidR="00F36A9F" w:rsidRPr="00825200" w:rsidRDefault="00F36A9F" w:rsidP="00F36A9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Ocak</w:t>
            </w:r>
            <w:proofErr w:type="spellEnd"/>
            <w:r w:rsidRPr="008252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-Mart 2018 </w:t>
            </w:r>
          </w:p>
        </w:tc>
      </w:tr>
    </w:tbl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97AF4">
        <w:rPr>
          <w:rFonts w:ascii="Times New Roman" w:hAnsi="Times New Roman" w:cs="Times New Roman"/>
          <w:sz w:val="24"/>
          <w:szCs w:val="24"/>
        </w:rPr>
        <w:t xml:space="preserve">JFS2017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Çağrı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Sekreteryası’na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başvuruya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Türkiye’den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katılım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sağlayacak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sahiplerinin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b/>
          <w:sz w:val="24"/>
          <w:szCs w:val="24"/>
        </w:rPr>
        <w:t>TÜBİTAK</w:t>
      </w:r>
      <w:r w:rsidR="00825200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r w:rsidR="00825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C97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b/>
          <w:sz w:val="24"/>
          <w:szCs w:val="24"/>
        </w:rPr>
        <w:t>Başvurusu</w:t>
      </w:r>
      <w:r w:rsidR="00825200">
        <w:rPr>
          <w:rFonts w:ascii="Times New Roman" w:hAnsi="Times New Roman" w:cs="Times New Roman"/>
          <w:b/>
          <w:sz w:val="24"/>
          <w:szCs w:val="24"/>
        </w:rPr>
        <w:t>nu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25200" w:rsidRPr="00625487">
          <w:rPr>
            <w:rStyle w:val="Hyperlink"/>
            <w:rFonts w:ascii="Times New Roman" w:hAnsi="Times New Roman" w:cs="Times New Roman"/>
            <w:sz w:val="24"/>
            <w:szCs w:val="24"/>
          </w:rPr>
          <w:t>http://uidb-pbs.tubitak.gov.tr/</w:t>
        </w:r>
      </w:hyperlink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adresinden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r w:rsidRPr="00C97AF4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C97AF4"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 w:rsidRPr="00C97AF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gerçekleşti</w:t>
      </w:r>
      <w:r w:rsidR="00825200">
        <w:rPr>
          <w:rFonts w:ascii="Times New Roman" w:hAnsi="Times New Roman" w:cs="Times New Roman"/>
          <w:sz w:val="24"/>
          <w:szCs w:val="24"/>
        </w:rPr>
        <w:t>rmesi</w:t>
      </w:r>
      <w:proofErr w:type="spellEnd"/>
      <w:r w:rsidR="00BB60FA" w:rsidRPr="00C97AF4">
        <w:rPr>
          <w:rFonts w:ascii="Times New Roman" w:hAnsi="Times New Roman" w:cs="Times New Roman"/>
          <w:sz w:val="24"/>
          <w:szCs w:val="24"/>
        </w:rPr>
        <w:t>;</w:t>
      </w:r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çıktı</w:t>
      </w:r>
      <w:r w:rsidR="004024BA">
        <w:rPr>
          <w:rFonts w:ascii="Times New Roman" w:hAnsi="Times New Roman" w:cs="Times New Roman"/>
          <w:sz w:val="24"/>
          <w:szCs w:val="24"/>
        </w:rPr>
        <w:t>larını</w:t>
      </w:r>
      <w:proofErr w:type="spellEnd"/>
      <w:r w:rsidR="004024BA">
        <w:rPr>
          <w:rFonts w:ascii="Times New Roman" w:hAnsi="Times New Roman" w:cs="Times New Roman"/>
          <w:sz w:val="24"/>
          <w:szCs w:val="24"/>
        </w:rPr>
        <w:t xml:space="preserve"> </w:t>
      </w:r>
      <w:r w:rsidR="00CD02E7" w:rsidRPr="00CD02E7">
        <w:rPr>
          <w:rFonts w:ascii="Times New Roman" w:hAnsi="Times New Roman" w:cs="Times New Roman"/>
          <w:b/>
          <w:sz w:val="24"/>
          <w:szCs w:val="24"/>
        </w:rPr>
        <w:t>21</w:t>
      </w:r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b/>
          <w:sz w:val="24"/>
          <w:szCs w:val="24"/>
        </w:rPr>
        <w:t>Temmuz</w:t>
      </w:r>
      <w:proofErr w:type="spellEnd"/>
      <w:r w:rsidRPr="00C97AF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r w:rsidR="005F2066" w:rsidRPr="00C97AF4">
        <w:rPr>
          <w:rFonts w:ascii="Times New Roman" w:hAnsi="Times New Roman" w:cs="Times New Roman"/>
          <w:sz w:val="24"/>
          <w:szCs w:val="24"/>
        </w:rPr>
        <w:t xml:space="preserve">TÜBİTAK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İşbirliği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İkili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Çoklu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İlişkiler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Müdürlüğü’ne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r w:rsidRPr="00C97AF4">
        <w:rPr>
          <w:rFonts w:ascii="Times New Roman" w:hAnsi="Times New Roman" w:cs="Times New Roman"/>
          <w:sz w:val="24"/>
          <w:szCs w:val="24"/>
        </w:rPr>
        <w:t>(</w:t>
      </w:r>
      <w:r w:rsidR="00825200">
        <w:rPr>
          <w:rFonts w:ascii="Times New Roman" w:hAnsi="Times New Roman" w:cs="Times New Roman"/>
          <w:sz w:val="24"/>
          <w:szCs w:val="24"/>
        </w:rPr>
        <w:t>UİDB İÇİM</w:t>
      </w:r>
      <w:r w:rsidRPr="00C97A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49CF" w:rsidRPr="00C97AF4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="002649CF"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etmiş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200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="00825200">
        <w:rPr>
          <w:rFonts w:ascii="Times New Roman" w:hAnsi="Times New Roman" w:cs="Times New Roman"/>
          <w:sz w:val="24"/>
          <w:szCs w:val="24"/>
        </w:rPr>
        <w:t>.</w:t>
      </w:r>
      <w:r w:rsidR="005F2066" w:rsidRPr="00C9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C8" w:rsidRPr="00C97AF4" w:rsidRDefault="001007C8" w:rsidP="00495EB1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TÜBİTAK’a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sunulacak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formunda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projelerde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yütütücü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AF4">
        <w:rPr>
          <w:rFonts w:ascii="Times New Roman" w:hAnsi="Times New Roman" w:cs="Times New Roman"/>
          <w:sz w:val="24"/>
          <w:szCs w:val="24"/>
        </w:rPr>
        <w:t>alan</w:t>
      </w:r>
      <w:proofErr w:type="spellEnd"/>
      <w:proofErr w:type="gram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0FA" w:rsidRPr="00C97AF4">
        <w:rPr>
          <w:rFonts w:ascii="Times New Roman" w:hAnsi="Times New Roman" w:cs="Times New Roman"/>
          <w:sz w:val="24"/>
          <w:szCs w:val="24"/>
        </w:rPr>
        <w:t>ekiplerin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çalışmaların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beklenmektedir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>.</w:t>
      </w:r>
      <w:r w:rsidRPr="00C97AF4">
        <w:rPr>
          <w:rFonts w:ascii="Times New Roman" w:hAnsi="Times New Roman" w:cs="Times New Roman"/>
          <w:sz w:val="24"/>
          <w:szCs w:val="24"/>
        </w:rPr>
        <w:tab/>
      </w:r>
    </w:p>
    <w:p w:rsidR="001007C8" w:rsidRPr="00C97AF4" w:rsidRDefault="001007C8" w:rsidP="00495EB1">
      <w:pPr>
        <w:pStyle w:val="NormalWeb"/>
        <w:spacing w:before="0" w:beforeAutospacing="0" w:after="240" w:afterAutospacing="0" w:line="276" w:lineRule="auto"/>
        <w:jc w:val="both"/>
        <w:rPr>
          <w:rStyle w:val="Strong"/>
          <w:rFonts w:eastAsiaTheme="majorEastAsia"/>
          <w:b w:val="0"/>
        </w:rPr>
      </w:pPr>
      <w:r w:rsidRPr="00C97AF4">
        <w:rPr>
          <w:rStyle w:val="Strong"/>
          <w:rFonts w:eastAsiaTheme="majorEastAsia"/>
          <w:b w:val="0"/>
        </w:rPr>
        <w:t xml:space="preserve">Proje başvurularının, </w:t>
      </w:r>
      <w:r w:rsidR="00ED791D">
        <w:fldChar w:fldCharType="begin"/>
      </w:r>
      <w:r w:rsidR="00ED791D">
        <w:instrText xml:space="preserve"> HYPERLINK "https://www.tubitak.gov.tr/tr/destekler/akademik/ulusal-destek-programlari/1001/icerik-onemli-hususlar" </w:instrText>
      </w:r>
      <w:r w:rsidR="00ED791D">
        <w:fldChar w:fldCharType="separate"/>
      </w:r>
      <w:r w:rsidRPr="00C97AF4">
        <w:rPr>
          <w:rStyle w:val="Hyperlink"/>
        </w:rPr>
        <w:t>1001-Bilimsel ve Teknolojik Araştırma Projelerini Destekleme Programı kural ve koşullarına</w:t>
      </w:r>
      <w:r w:rsidR="00ED791D">
        <w:rPr>
          <w:rStyle w:val="Hyperlink"/>
        </w:rPr>
        <w:fldChar w:fldCharType="end"/>
      </w:r>
      <w:r w:rsidRPr="00C97AF4">
        <w:rPr>
          <w:rStyle w:val="Strong"/>
          <w:rFonts w:eastAsiaTheme="majorEastAsia"/>
          <w:b w:val="0"/>
        </w:rPr>
        <w:t xml:space="preserve"> uygun olması </w:t>
      </w:r>
      <w:r w:rsidR="00C97AF4" w:rsidRPr="00C97AF4">
        <w:rPr>
          <w:rStyle w:val="Strong"/>
        </w:rPr>
        <w:t>zorunludur</w:t>
      </w:r>
      <w:r w:rsidRPr="00C97AF4">
        <w:rPr>
          <w:rStyle w:val="Strong"/>
        </w:rPr>
        <w:t>.</w:t>
      </w:r>
      <w:r w:rsidRPr="00C97AF4">
        <w:rPr>
          <w:rStyle w:val="Strong"/>
          <w:rFonts w:eastAsiaTheme="majorEastAsia"/>
          <w:b w:val="0"/>
        </w:rPr>
        <w:t xml:space="preserve"> </w:t>
      </w:r>
    </w:p>
    <w:p w:rsidR="001007C8" w:rsidRPr="00C97AF4" w:rsidRDefault="001007C8" w:rsidP="00495EB1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jc w:val="both"/>
        <w:rPr>
          <w:rStyle w:val="Strong"/>
          <w:rFonts w:eastAsiaTheme="majorEastAsia"/>
        </w:rPr>
      </w:pPr>
      <w:r w:rsidRPr="00C97AF4">
        <w:rPr>
          <w:rStyle w:val="Strong"/>
          <w:rFonts w:eastAsiaTheme="majorEastAsia"/>
        </w:rPr>
        <w:t xml:space="preserve">Proje Bütçesi/Süresi </w:t>
      </w:r>
    </w:p>
    <w:p w:rsidR="001007C8" w:rsidRPr="00C97AF4" w:rsidRDefault="001007C8" w:rsidP="00495EB1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ortaklar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AF4">
        <w:rPr>
          <w:rFonts w:ascii="Times New Roman" w:hAnsi="Times New Roman" w:cs="Times New Roman"/>
          <w:sz w:val="24"/>
          <w:szCs w:val="24"/>
        </w:rPr>
        <w:t>TÜBİTAK’a</w:t>
      </w:r>
      <w:proofErr w:type="spellEnd"/>
      <w:proofErr w:type="gram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önerilecek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projeler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destek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limiti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(Burs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Teşvik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İkramiyesi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(PTİ)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hissesi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hariç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) 360.000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TL’dir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7C8" w:rsidRPr="00C97AF4" w:rsidRDefault="001007C8" w:rsidP="00495EB1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Projelerin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aydır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>.</w:t>
      </w:r>
    </w:p>
    <w:p w:rsidR="001007C8" w:rsidRPr="00C97AF4" w:rsidRDefault="001007C8" w:rsidP="00495E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sz w:val="24"/>
          <w:szCs w:val="24"/>
        </w:rPr>
        <w:t>Altyapı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oluşturmaya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projeler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desteklenmez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7C8" w:rsidRPr="00C97AF4" w:rsidRDefault="001007C8" w:rsidP="00495EB1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hissesi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(PTİ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hariç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bütçenin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%50’si </w:t>
      </w:r>
      <w:proofErr w:type="spellStart"/>
      <w:proofErr w:type="gramStart"/>
      <w:r w:rsidRPr="00C97AF4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. PTİ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tutar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120.000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TL’dir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>.</w:t>
      </w:r>
    </w:p>
    <w:p w:rsidR="001007C8" w:rsidRPr="00C97AF4" w:rsidRDefault="001007C8" w:rsidP="00495EB1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gereği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ziyareti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B60FA" w:rsidRPr="00C97AF4">
        <w:rPr>
          <w:rFonts w:ascii="Times New Roman" w:hAnsi="Times New Roman" w:cs="Times New Roman"/>
          <w:sz w:val="24"/>
          <w:szCs w:val="24"/>
        </w:rPr>
        <w:t>ağ</w:t>
      </w:r>
      <w:proofErr w:type="spellEnd"/>
      <w:proofErr w:type="gramEnd"/>
      <w:r w:rsidR="00BB60FA"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0FA" w:rsidRPr="00C97AF4">
        <w:rPr>
          <w:rFonts w:ascii="Times New Roman" w:hAnsi="Times New Roman" w:cs="Times New Roman"/>
          <w:sz w:val="24"/>
          <w:szCs w:val="24"/>
        </w:rPr>
        <w:t>kurma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seyahatlerin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gerektirdiği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giderler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30.000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TL’ye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ödenek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talebinde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bulunulabilir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harici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bilimsel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kongre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sempozyum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vb.)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ziyaretleri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de 10.000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TL’ye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7AF4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ödenek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istenebilir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>.</w:t>
      </w:r>
    </w:p>
    <w:p w:rsidR="00587908" w:rsidRPr="00C97AF4" w:rsidRDefault="00587908" w:rsidP="00495EB1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jc w:val="both"/>
        <w:rPr>
          <w:rStyle w:val="Strong"/>
          <w:rFonts w:eastAsiaTheme="majorEastAsia"/>
        </w:rPr>
      </w:pPr>
      <w:r w:rsidRPr="00C97AF4">
        <w:rPr>
          <w:rStyle w:val="Strong"/>
          <w:rFonts w:eastAsiaTheme="majorEastAsia"/>
        </w:rPr>
        <w:lastRenderedPageBreak/>
        <w:t>Önemli Hususlar:</w:t>
      </w:r>
    </w:p>
    <w:p w:rsidR="00587908" w:rsidRPr="00C97AF4" w:rsidRDefault="00587908" w:rsidP="00495EB1">
      <w:pPr>
        <w:pStyle w:val="NormalWeb"/>
        <w:tabs>
          <w:tab w:val="left" w:pos="0"/>
        </w:tabs>
        <w:spacing w:before="240" w:beforeAutospacing="0" w:after="240" w:afterAutospacing="0" w:line="276" w:lineRule="auto"/>
        <w:jc w:val="both"/>
      </w:pPr>
      <w:r w:rsidRPr="00C97AF4">
        <w:rPr>
          <w:rStyle w:val="Strong"/>
          <w:rFonts w:eastAsiaTheme="majorEastAsia"/>
          <w:b w:val="0"/>
        </w:rPr>
        <w:t xml:space="preserve">Projede </w:t>
      </w:r>
      <w:hyperlink r:id="rId10" w:history="1">
        <w:r w:rsidRPr="00C97AF4">
          <w:rPr>
            <w:rStyle w:val="Hyperlink"/>
          </w:rPr>
          <w:t>Etik Kurul Onayı</w:t>
        </w:r>
      </w:hyperlink>
      <w:r w:rsidRPr="00C97AF4">
        <w:rPr>
          <w:rStyle w:val="Strong"/>
          <w:rFonts w:eastAsiaTheme="majorEastAsia"/>
          <w:b w:val="0"/>
        </w:rPr>
        <w:t xml:space="preserve"> </w:t>
      </w:r>
      <w:r w:rsidR="00772309" w:rsidRPr="00C97AF4">
        <w:rPr>
          <w:rStyle w:val="Strong"/>
          <w:rFonts w:eastAsiaTheme="majorEastAsia"/>
          <w:b w:val="0"/>
        </w:rPr>
        <w:t xml:space="preserve">, </w:t>
      </w:r>
      <w:hyperlink r:id="rId11" w:history="1">
        <w:r w:rsidR="00772309" w:rsidRPr="00C97AF4">
          <w:rPr>
            <w:rStyle w:val="Hyperlink"/>
          </w:rPr>
          <w:t>Yasal/Özel İzin Belgesi</w:t>
        </w:r>
      </w:hyperlink>
      <w:r w:rsidR="00772309" w:rsidRPr="00C97AF4">
        <w:rPr>
          <w:rStyle w:val="Strong"/>
          <w:rFonts w:eastAsiaTheme="majorEastAsia"/>
          <w:b w:val="0"/>
        </w:rPr>
        <w:t xml:space="preserve"> almanızı </w:t>
      </w:r>
      <w:r w:rsidRPr="00C97AF4">
        <w:rPr>
          <w:rStyle w:val="Strong"/>
          <w:rFonts w:eastAsiaTheme="majorEastAsia"/>
          <w:b w:val="0"/>
        </w:rPr>
        <w:t xml:space="preserve">gerektiren çalışma varsa, </w:t>
      </w:r>
      <w:r w:rsidR="00772309" w:rsidRPr="00C97AF4">
        <w:rPr>
          <w:rStyle w:val="Strong"/>
          <w:rFonts w:eastAsiaTheme="majorEastAsia"/>
          <w:b w:val="0"/>
        </w:rPr>
        <w:t>onay ve izin belegelerinizin</w:t>
      </w:r>
      <w:r w:rsidRPr="00C97AF4">
        <w:rPr>
          <w:rStyle w:val="Strong"/>
          <w:rFonts w:eastAsiaTheme="majorEastAsia"/>
          <w:b w:val="0"/>
        </w:rPr>
        <w:t xml:space="preserve"> TÜBİTAK’a </w:t>
      </w:r>
      <w:r w:rsidR="00CD02E7" w:rsidRPr="00CD02E7">
        <w:rPr>
          <w:rStyle w:val="Strong"/>
          <w:rFonts w:eastAsiaTheme="majorEastAsia"/>
        </w:rPr>
        <w:t>13</w:t>
      </w:r>
      <w:r w:rsidRPr="00CD02E7">
        <w:rPr>
          <w:rStyle w:val="Strong"/>
          <w:rFonts w:eastAsiaTheme="majorEastAsia"/>
        </w:rPr>
        <w:t xml:space="preserve"> Ekim 2017</w:t>
      </w:r>
      <w:r w:rsidRPr="00C97AF4">
        <w:rPr>
          <w:rStyle w:val="Strong"/>
          <w:rFonts w:eastAsiaTheme="majorEastAsia"/>
          <w:b w:val="0"/>
        </w:rPr>
        <w:t xml:space="preserve"> tarihin</w:t>
      </w:r>
      <w:r w:rsidR="00772309" w:rsidRPr="00C97AF4">
        <w:rPr>
          <w:rStyle w:val="Strong"/>
          <w:rFonts w:eastAsiaTheme="majorEastAsia"/>
          <w:b w:val="0"/>
        </w:rPr>
        <w:t xml:space="preserve">e kadar </w:t>
      </w:r>
      <w:r w:rsidRPr="00C97AF4">
        <w:rPr>
          <w:rStyle w:val="Strong"/>
          <w:rFonts w:eastAsiaTheme="majorEastAsia"/>
          <w:b w:val="0"/>
        </w:rPr>
        <w:t xml:space="preserve">iletilmesi </w:t>
      </w:r>
      <w:r w:rsidR="00772309" w:rsidRPr="00C97AF4">
        <w:rPr>
          <w:rStyle w:val="Strong"/>
          <w:rFonts w:eastAsiaTheme="majorEastAsia"/>
        </w:rPr>
        <w:t>zorunludur</w:t>
      </w:r>
      <w:r w:rsidRPr="00C97AF4">
        <w:rPr>
          <w:rStyle w:val="Strong"/>
          <w:rFonts w:eastAsiaTheme="majorEastAsia"/>
          <w:b w:val="0"/>
        </w:rPr>
        <w:t>.</w:t>
      </w:r>
      <w:r w:rsidR="00772309" w:rsidRPr="00C97AF4">
        <w:t xml:space="preserve"> </w:t>
      </w:r>
    </w:p>
    <w:p w:rsidR="00587908" w:rsidRPr="00C97AF4" w:rsidRDefault="00C97AF4" w:rsidP="00495EB1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C97AF4">
        <w:rPr>
          <w:rStyle w:val="Strong"/>
          <w:rFonts w:eastAsiaTheme="majorEastAsia"/>
          <w:shd w:val="clear" w:color="auto" w:fill="D6E3BC" w:themeFill="accent3" w:themeFillTint="66"/>
        </w:rPr>
        <w:t>Basılı Kopya Gönderimi:</w:t>
      </w:r>
      <w:r w:rsidR="00587908" w:rsidRPr="00C97AF4">
        <w:rPr>
          <w:rStyle w:val="Strong"/>
          <w:rFonts w:eastAsiaTheme="majorEastAsia"/>
          <w:shd w:val="clear" w:color="auto" w:fill="D6E3BC" w:themeFill="accent3" w:themeFillTint="66"/>
        </w:rPr>
        <w:tab/>
      </w:r>
      <w:r w:rsidR="00587908" w:rsidRPr="00C97AF4">
        <w:rPr>
          <w:bCs/>
          <w:color w:val="000000" w:themeColor="text1"/>
        </w:rPr>
        <w:tab/>
      </w:r>
    </w:p>
    <w:p w:rsidR="004024BA" w:rsidRDefault="004024BA" w:rsidP="00E415F2">
      <w:pPr>
        <w:pStyle w:val="NormalWeb"/>
        <w:spacing w:before="240" w:beforeAutospacing="0" w:after="0" w:afterAutospacing="0" w:line="276" w:lineRule="auto"/>
        <w:jc w:val="both"/>
        <w:rPr>
          <w:rStyle w:val="field-content"/>
        </w:rPr>
      </w:pPr>
      <w:r>
        <w:rPr>
          <w:rStyle w:val="field-content"/>
        </w:rPr>
        <w:t>Dr. Jale ŞAHİN</w:t>
      </w:r>
    </w:p>
    <w:p w:rsidR="00E415F2" w:rsidRPr="00C97AF4" w:rsidRDefault="00E415F2" w:rsidP="004024BA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C97AF4">
        <w:rPr>
          <w:rStyle w:val="field-content"/>
        </w:rPr>
        <w:t>Uluslararası İşbirliği Daire Başkanlığı</w:t>
      </w:r>
    </w:p>
    <w:p w:rsidR="00E415F2" w:rsidRPr="00C97AF4" w:rsidRDefault="00E415F2" w:rsidP="00E415F2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C97AF4">
        <w:rPr>
          <w:rStyle w:val="field-content"/>
        </w:rPr>
        <w:t>İkili ve Çoklu İlişkiler Müdürlüğü</w:t>
      </w:r>
    </w:p>
    <w:p w:rsidR="00587908" w:rsidRPr="00C97AF4" w:rsidRDefault="00587908" w:rsidP="00495EB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C97AF4">
        <w:rPr>
          <w:rFonts w:ascii="Times New Roman" w:eastAsia="Times New Roman" w:hAnsi="Times New Roman" w:cs="Times New Roman"/>
          <w:sz w:val="24"/>
          <w:szCs w:val="24"/>
          <w:lang w:eastAsia="tr-TR"/>
        </w:rPr>
        <w:t>Tunus</w:t>
      </w:r>
      <w:proofErr w:type="spellEnd"/>
      <w:r w:rsidRPr="00C97A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cad.</w:t>
      </w:r>
      <w:proofErr w:type="gramEnd"/>
      <w:r w:rsidRPr="00C97A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 80 </w:t>
      </w:r>
    </w:p>
    <w:p w:rsidR="00587908" w:rsidRPr="00C97AF4" w:rsidRDefault="00587908" w:rsidP="00495EB1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97A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06100 </w:t>
      </w:r>
      <w:proofErr w:type="spellStart"/>
      <w:r w:rsidRPr="00C97AF4">
        <w:rPr>
          <w:rFonts w:ascii="Times New Roman" w:eastAsia="Times New Roman" w:hAnsi="Times New Roman" w:cs="Times New Roman"/>
          <w:sz w:val="24"/>
          <w:szCs w:val="24"/>
          <w:lang w:eastAsia="tr-TR"/>
        </w:rPr>
        <w:t>Kavaklıdere</w:t>
      </w:r>
      <w:proofErr w:type="spellEnd"/>
      <w:r w:rsidRPr="00C97AF4">
        <w:rPr>
          <w:rFonts w:ascii="Times New Roman" w:eastAsia="Times New Roman" w:hAnsi="Times New Roman" w:cs="Times New Roman"/>
          <w:sz w:val="24"/>
          <w:szCs w:val="24"/>
          <w:lang w:eastAsia="tr-TR"/>
        </w:rPr>
        <w:t>/Ankara</w:t>
      </w:r>
      <w:proofErr w:type="gramEnd"/>
    </w:p>
    <w:p w:rsidR="00587908" w:rsidRPr="00C97AF4" w:rsidRDefault="00587908" w:rsidP="00495EB1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rPr>
          <w:rStyle w:val="Strong"/>
          <w:rFonts w:eastAsiaTheme="majorEastAsia"/>
          <w:bCs w:val="0"/>
        </w:rPr>
      </w:pPr>
      <w:r w:rsidRPr="00C97AF4">
        <w:rPr>
          <w:rStyle w:val="Strong"/>
          <w:rFonts w:eastAsiaTheme="majorEastAsia"/>
        </w:rPr>
        <w:t>Ulusal İrtibat Noktası:</w:t>
      </w:r>
    </w:p>
    <w:p w:rsidR="00587908" w:rsidRPr="00C97AF4" w:rsidRDefault="00587908" w:rsidP="00495EB1">
      <w:pPr>
        <w:pStyle w:val="NormalWeb"/>
        <w:spacing w:before="240" w:beforeAutospacing="0" w:after="0" w:afterAutospacing="0" w:line="276" w:lineRule="auto"/>
        <w:jc w:val="both"/>
        <w:rPr>
          <w:rStyle w:val="field-content"/>
        </w:rPr>
      </w:pPr>
      <w:r w:rsidRPr="00C97AF4">
        <w:rPr>
          <w:rStyle w:val="field-content"/>
        </w:rPr>
        <w:t>Dr. Jale ŞAHİN</w:t>
      </w:r>
    </w:p>
    <w:p w:rsidR="00495EB1" w:rsidRPr="00C97AF4" w:rsidRDefault="00495EB1" w:rsidP="00495EB1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C97AF4">
        <w:rPr>
          <w:rStyle w:val="field-content"/>
        </w:rPr>
        <w:t>Uluslararası İşbirliği Daire Başkanlığı</w:t>
      </w:r>
    </w:p>
    <w:p w:rsidR="00495EB1" w:rsidRPr="00C97AF4" w:rsidRDefault="00495EB1" w:rsidP="00495EB1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C97AF4">
        <w:rPr>
          <w:rStyle w:val="field-content"/>
        </w:rPr>
        <w:t>İkili ve Çoklu İlişkiler Müdürlüğü</w:t>
      </w:r>
    </w:p>
    <w:p w:rsidR="00587908" w:rsidRPr="00C97AF4" w:rsidRDefault="00495EB1" w:rsidP="00495EB1">
      <w:pPr>
        <w:pStyle w:val="NormalWeb"/>
        <w:spacing w:before="0" w:beforeAutospacing="0" w:after="0" w:afterAutospacing="0" w:line="276" w:lineRule="auto"/>
        <w:jc w:val="both"/>
        <w:rPr>
          <w:rStyle w:val="field-content"/>
        </w:rPr>
      </w:pPr>
      <w:r w:rsidRPr="00C97AF4">
        <w:t xml:space="preserve">e-posta: </w:t>
      </w:r>
      <w:hyperlink r:id="rId12" w:history="1">
        <w:r w:rsidR="00587908" w:rsidRPr="00C97AF4">
          <w:rPr>
            <w:rStyle w:val="Hyperlink"/>
          </w:rPr>
          <w:t>sea-eu-net2@tubitak.gov.tr</w:t>
        </w:r>
      </w:hyperlink>
    </w:p>
    <w:p w:rsidR="00587908" w:rsidRPr="00C97AF4" w:rsidRDefault="00495EB1" w:rsidP="00C97AF4">
      <w:pPr>
        <w:pStyle w:val="NormalWeb"/>
        <w:spacing w:before="0" w:beforeAutospacing="0" w:after="240" w:afterAutospacing="0" w:line="276" w:lineRule="auto"/>
        <w:jc w:val="both"/>
      </w:pPr>
      <w:r w:rsidRPr="00C97AF4">
        <w:rPr>
          <w:rStyle w:val="field-content"/>
        </w:rPr>
        <w:t xml:space="preserve">telefon: </w:t>
      </w:r>
      <w:r w:rsidR="00587908" w:rsidRPr="00C97AF4">
        <w:rPr>
          <w:rStyle w:val="field-content"/>
        </w:rPr>
        <w:t>0312 298 17 96</w:t>
      </w:r>
    </w:p>
    <w:p w:rsidR="00C97AF4" w:rsidRPr="00C97AF4" w:rsidRDefault="00C97AF4" w:rsidP="00C97AF4">
      <w:pPr>
        <w:pStyle w:val="NormalWeb"/>
        <w:shd w:val="clear" w:color="auto" w:fill="D6E3BC" w:themeFill="accent3" w:themeFillTint="66"/>
        <w:spacing w:before="0" w:beforeAutospacing="0" w:after="0" w:afterAutospacing="0" w:line="276" w:lineRule="auto"/>
        <w:rPr>
          <w:rStyle w:val="Strong"/>
          <w:rFonts w:eastAsiaTheme="majorEastAsia"/>
          <w:bCs w:val="0"/>
        </w:rPr>
      </w:pPr>
      <w:r w:rsidRPr="00C97AF4">
        <w:rPr>
          <w:rStyle w:val="Strong"/>
          <w:rFonts w:eastAsiaTheme="majorEastAsia"/>
        </w:rPr>
        <w:t>Notlar:</w:t>
      </w:r>
    </w:p>
    <w:p w:rsidR="00C97AF4" w:rsidRPr="00C97AF4" w:rsidRDefault="00C97AF4" w:rsidP="00C97AF4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C97AF4">
        <w:rPr>
          <w:rFonts w:ascii="Times New Roman" w:hAnsi="Times New Roman" w:cs="Times New Roman"/>
          <w:sz w:val="24"/>
          <w:szCs w:val="24"/>
        </w:rPr>
        <w:t xml:space="preserve">1001-Bilimsel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Teknolojik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Projelerini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Destekleme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koşulları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detaylı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AF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Pr="00C97AF4">
          <w:rPr>
            <w:rStyle w:val="Hyperlink"/>
            <w:rFonts w:ascii="Times New Roman" w:hAnsi="Times New Roman" w:cs="Times New Roman"/>
            <w:sz w:val="24"/>
            <w:szCs w:val="24"/>
          </w:rPr>
          <w:t>tıklayınız</w:t>
        </w:r>
        <w:proofErr w:type="spellEnd"/>
      </w:hyperlink>
      <w:r w:rsidRPr="00C97A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97AF4" w:rsidRPr="00C97AF4" w:rsidSect="00F36A9F">
      <w:headerReference w:type="default" r:id="rId14"/>
      <w:footerReference w:type="default" r:id="rId15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1D" w:rsidRDefault="00ED791D" w:rsidP="0031664F">
      <w:pPr>
        <w:spacing w:after="0" w:line="240" w:lineRule="auto"/>
      </w:pPr>
      <w:r>
        <w:separator/>
      </w:r>
    </w:p>
  </w:endnote>
  <w:endnote w:type="continuationSeparator" w:id="0">
    <w:p w:rsidR="00ED791D" w:rsidRDefault="00ED791D" w:rsidP="0031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18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A9F" w:rsidRDefault="00F36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A9F" w:rsidRDefault="00F36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1D" w:rsidRDefault="00ED791D" w:rsidP="0031664F">
      <w:pPr>
        <w:spacing w:after="0" w:line="240" w:lineRule="auto"/>
      </w:pPr>
      <w:r>
        <w:separator/>
      </w:r>
    </w:p>
  </w:footnote>
  <w:footnote w:type="continuationSeparator" w:id="0">
    <w:p w:rsidR="00ED791D" w:rsidRDefault="00ED791D" w:rsidP="0031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4F" w:rsidRDefault="003166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FC7F4" wp14:editId="5746CAC2">
          <wp:simplePos x="0" y="0"/>
          <wp:positionH relativeFrom="column">
            <wp:posOffset>3502025</wp:posOffset>
          </wp:positionH>
          <wp:positionV relativeFrom="paragraph">
            <wp:posOffset>-332740</wp:posOffset>
          </wp:positionV>
          <wp:extent cx="2458085" cy="789940"/>
          <wp:effectExtent l="0" t="0" r="0" b="0"/>
          <wp:wrapTight wrapText="bothSides">
            <wp:wrapPolygon edited="0">
              <wp:start x="0" y="0"/>
              <wp:lineTo x="0" y="20836"/>
              <wp:lineTo x="21427" y="20836"/>
              <wp:lineTo x="21427" y="0"/>
              <wp:lineTo x="0" y="0"/>
            </wp:wrapPolygon>
          </wp:wrapTight>
          <wp:docPr id="1" name="Picture 1" descr="C:\01-PROJECTS\01-SEA-EU-NET2\Duyuru\index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-PROJECTS\01-SEA-EU-NET2\Duyuru\index_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1DD5CA0" wp14:editId="34375266">
          <wp:simplePos x="0" y="0"/>
          <wp:positionH relativeFrom="column">
            <wp:posOffset>18415</wp:posOffset>
          </wp:positionH>
          <wp:positionV relativeFrom="paragraph">
            <wp:posOffset>-339090</wp:posOffset>
          </wp:positionV>
          <wp:extent cx="635635" cy="612140"/>
          <wp:effectExtent l="0" t="0" r="0" b="0"/>
          <wp:wrapTight wrapText="bothSides">
            <wp:wrapPolygon edited="0">
              <wp:start x="0" y="0"/>
              <wp:lineTo x="0" y="20838"/>
              <wp:lineTo x="20715" y="20838"/>
              <wp:lineTo x="20715" y="0"/>
              <wp:lineTo x="0" y="0"/>
            </wp:wrapPolygon>
          </wp:wrapTight>
          <wp:docPr id="6" name="Picture 6" descr="&amp;Idot;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&amp;Idot;lgili resi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64"/>
    <w:multiLevelType w:val="hybridMultilevel"/>
    <w:tmpl w:val="8F7E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C8"/>
    <w:rsid w:val="00033154"/>
    <w:rsid w:val="000E4E53"/>
    <w:rsid w:val="001007C8"/>
    <w:rsid w:val="00192841"/>
    <w:rsid w:val="001F15DE"/>
    <w:rsid w:val="002649CF"/>
    <w:rsid w:val="002821C2"/>
    <w:rsid w:val="002B611F"/>
    <w:rsid w:val="002C48D7"/>
    <w:rsid w:val="002D0B88"/>
    <w:rsid w:val="0031664F"/>
    <w:rsid w:val="004024BA"/>
    <w:rsid w:val="00495EB1"/>
    <w:rsid w:val="004A4A35"/>
    <w:rsid w:val="00587908"/>
    <w:rsid w:val="005B4C8D"/>
    <w:rsid w:val="005F2066"/>
    <w:rsid w:val="006A13FA"/>
    <w:rsid w:val="007420B4"/>
    <w:rsid w:val="00772309"/>
    <w:rsid w:val="007E7329"/>
    <w:rsid w:val="00825200"/>
    <w:rsid w:val="00846F4B"/>
    <w:rsid w:val="00854399"/>
    <w:rsid w:val="0086089A"/>
    <w:rsid w:val="00966BAE"/>
    <w:rsid w:val="00976148"/>
    <w:rsid w:val="00A0363D"/>
    <w:rsid w:val="00A54B6A"/>
    <w:rsid w:val="00A70748"/>
    <w:rsid w:val="00B979E8"/>
    <w:rsid w:val="00BB60FA"/>
    <w:rsid w:val="00BE2699"/>
    <w:rsid w:val="00C97AF4"/>
    <w:rsid w:val="00CD02E7"/>
    <w:rsid w:val="00E415F2"/>
    <w:rsid w:val="00ED791D"/>
    <w:rsid w:val="00EF199B"/>
    <w:rsid w:val="00F23349"/>
    <w:rsid w:val="00F36A9F"/>
    <w:rsid w:val="00F77524"/>
    <w:rsid w:val="00F80F3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7C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7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879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87908"/>
  </w:style>
  <w:style w:type="character" w:customStyle="1" w:styleId="Heading2Char">
    <w:name w:val="Heading 2 Char"/>
    <w:basedOn w:val="DefaultParagraphFont"/>
    <w:link w:val="Heading2"/>
    <w:uiPriority w:val="9"/>
    <w:rsid w:val="00BB6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6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4F"/>
  </w:style>
  <w:style w:type="paragraph" w:styleId="Footer">
    <w:name w:val="footer"/>
    <w:basedOn w:val="Normal"/>
    <w:link w:val="FooterChar"/>
    <w:uiPriority w:val="99"/>
    <w:unhideWhenUsed/>
    <w:rsid w:val="0031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4F"/>
  </w:style>
  <w:style w:type="paragraph" w:styleId="BalloonText">
    <w:name w:val="Balloon Text"/>
    <w:basedOn w:val="Normal"/>
    <w:link w:val="BalloonTextChar"/>
    <w:uiPriority w:val="99"/>
    <w:semiHidden/>
    <w:unhideWhenUsed/>
    <w:rsid w:val="0031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7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7C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7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879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DefaultParagraphFont"/>
    <w:rsid w:val="00587908"/>
  </w:style>
  <w:style w:type="character" w:customStyle="1" w:styleId="Heading2Char">
    <w:name w:val="Heading 2 Char"/>
    <w:basedOn w:val="DefaultParagraphFont"/>
    <w:link w:val="Heading2"/>
    <w:uiPriority w:val="9"/>
    <w:rsid w:val="00BB6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6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64F"/>
  </w:style>
  <w:style w:type="paragraph" w:styleId="Footer">
    <w:name w:val="footer"/>
    <w:basedOn w:val="Normal"/>
    <w:link w:val="FooterChar"/>
    <w:uiPriority w:val="99"/>
    <w:unhideWhenUsed/>
    <w:rsid w:val="0031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64F"/>
  </w:style>
  <w:style w:type="paragraph" w:styleId="BalloonText">
    <w:name w:val="Balloon Text"/>
    <w:basedOn w:val="Normal"/>
    <w:link w:val="BalloonTextChar"/>
    <w:uiPriority w:val="99"/>
    <w:semiHidden/>
    <w:unhideWhenUsed/>
    <w:rsid w:val="0031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07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ubitak.gov.tr/tr/destekler/akademik/ulusal-destek-programlari/icerik-1001-bilimsel-ve-teknolojik-arastirma-projelerini-destekleme-p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a-eu-net2@tubitak.gov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bitak.gov.tr/sites/default/files/yasal_izin_bilgi_notu_16_05_201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ubitak.gov.tr/sites/default/files/etik_onay_bilgi_notu_23_07_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idb-pbs.tubitak.gov.t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1373-FB86-4F59-A7C8-777E7A66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 ŞAHİN</dc:creator>
  <cp:lastModifiedBy>Jale ŞAHİN</cp:lastModifiedBy>
  <cp:revision>4</cp:revision>
  <cp:lastPrinted>2017-04-12T06:45:00Z</cp:lastPrinted>
  <dcterms:created xsi:type="dcterms:W3CDTF">2017-04-12T06:52:00Z</dcterms:created>
  <dcterms:modified xsi:type="dcterms:W3CDTF">2017-04-12T07:24:00Z</dcterms:modified>
</cp:coreProperties>
</file>