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AC" w:rsidRPr="008323CF" w:rsidRDefault="00F918AC" w:rsidP="00F918AC">
      <w:pPr>
        <w:spacing w:after="0" w:line="240" w:lineRule="atLeast"/>
        <w:ind w:left="708" w:right="-51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en-GB"/>
        </w:rPr>
      </w:pPr>
      <w:r w:rsidRPr="008323CF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HAKEMLİ ETKİNLİK ile ilgili açıklama: </w:t>
      </w:r>
      <w:r>
        <w:rPr>
          <w:rFonts w:ascii="Arial" w:eastAsia="Times New Roman" w:hAnsi="Arial" w:cs="Arial"/>
          <w:i/>
          <w:sz w:val="20"/>
          <w:szCs w:val="20"/>
          <w:lang w:eastAsia="tr-TR"/>
        </w:rPr>
        <w:t>Etkinliğin</w:t>
      </w:r>
      <w:r w:rsidRPr="008323CF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Bilim Kurulunun bulunması, etkinliğin “hakemli” olduğu anlamına gelmemektedir. Hakemli etkinliğin ispatı için aşağıdaki unsurlardan en az birinin bulunması gerekir:</w:t>
      </w:r>
    </w:p>
    <w:p w:rsidR="00F918AC" w:rsidRPr="008323CF" w:rsidRDefault="00F918AC" w:rsidP="00F918A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tr-TR"/>
        </w:rPr>
      </w:pPr>
      <w:r w:rsidRPr="008323CF">
        <w:rPr>
          <w:rFonts w:ascii="Arial" w:eastAsia="Times New Roman" w:hAnsi="Arial" w:cs="Arial"/>
          <w:i/>
          <w:sz w:val="20"/>
          <w:szCs w:val="20"/>
          <w:lang w:eastAsia="tr-TR"/>
        </w:rPr>
        <w:t>Makale kabulünün en az “</w:t>
      </w:r>
      <w:proofErr w:type="gramStart"/>
      <w:r w:rsidRPr="008323CF">
        <w:rPr>
          <w:rFonts w:ascii="Arial" w:eastAsia="Times New Roman" w:hAnsi="Arial" w:cs="Arial"/>
          <w:i/>
          <w:sz w:val="20"/>
          <w:szCs w:val="20"/>
          <w:lang w:eastAsia="tr-TR"/>
        </w:rPr>
        <w:t>….</w:t>
      </w:r>
      <w:proofErr w:type="gramEnd"/>
      <w:r w:rsidRPr="008323CF">
        <w:rPr>
          <w:rFonts w:ascii="Arial" w:eastAsia="Times New Roman" w:hAnsi="Arial" w:cs="Arial"/>
          <w:i/>
          <w:sz w:val="20"/>
          <w:szCs w:val="20"/>
          <w:lang w:eastAsia="tr-TR"/>
        </w:rPr>
        <w:t>” Hakem değerlendirmesinden geçtikten sonra yapıldığını gösteren bir tanıtım ibaresi.</w:t>
      </w:r>
    </w:p>
    <w:p w:rsidR="00F918AC" w:rsidRPr="008323CF" w:rsidRDefault="00827675" w:rsidP="00F918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tr-TR"/>
        </w:rPr>
      </w:pPr>
      <w:r>
        <w:rPr>
          <w:rFonts w:ascii="Arial" w:eastAsia="Times New Roman" w:hAnsi="Arial" w:cs="Arial"/>
          <w:i/>
          <w:sz w:val="20"/>
          <w:szCs w:val="20"/>
          <w:lang w:eastAsia="tr-TR"/>
        </w:rPr>
        <w:t>Etkinlik</w:t>
      </w:r>
      <w:r w:rsidR="00F918AC" w:rsidRPr="008323CF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tanıtımında makale kabul sürecinin “hakem değerlendirmesi”, “hakem d</w:t>
      </w:r>
      <w:r w:rsidR="00F918AC">
        <w:rPr>
          <w:rFonts w:ascii="Arial" w:eastAsia="Times New Roman" w:hAnsi="Arial" w:cs="Arial"/>
          <w:i/>
          <w:sz w:val="20"/>
          <w:szCs w:val="20"/>
          <w:lang w:eastAsia="tr-TR"/>
        </w:rPr>
        <w:t>eğerlendirmesi sonucuna göre”</w:t>
      </w:r>
      <w:r w:rsidR="00F918AC" w:rsidRPr="008323CF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(“</w:t>
      </w:r>
      <w:proofErr w:type="spellStart"/>
      <w:r w:rsidR="00F918AC" w:rsidRPr="008323CF">
        <w:rPr>
          <w:rFonts w:ascii="Arial" w:eastAsia="Times New Roman" w:hAnsi="Arial" w:cs="Arial"/>
          <w:i/>
          <w:sz w:val="20"/>
          <w:szCs w:val="20"/>
          <w:lang w:eastAsia="tr-TR"/>
        </w:rPr>
        <w:t>peer</w:t>
      </w:r>
      <w:proofErr w:type="spellEnd"/>
      <w:r w:rsidR="00F918AC" w:rsidRPr="008323CF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F918AC" w:rsidRPr="008323CF">
        <w:rPr>
          <w:rFonts w:ascii="Arial" w:eastAsia="Times New Roman" w:hAnsi="Arial" w:cs="Arial"/>
          <w:i/>
          <w:sz w:val="20"/>
          <w:szCs w:val="20"/>
          <w:lang w:eastAsia="tr-TR"/>
        </w:rPr>
        <w:t>review</w:t>
      </w:r>
      <w:proofErr w:type="spellEnd"/>
      <w:r w:rsidR="00F918AC" w:rsidRPr="008323CF">
        <w:rPr>
          <w:rFonts w:ascii="Arial" w:eastAsia="Times New Roman" w:hAnsi="Arial" w:cs="Arial"/>
          <w:i/>
          <w:sz w:val="20"/>
          <w:szCs w:val="20"/>
          <w:lang w:eastAsia="tr-TR"/>
        </w:rPr>
        <w:t>”, “</w:t>
      </w:r>
      <w:proofErr w:type="spellStart"/>
      <w:r w:rsidR="00F918AC" w:rsidRPr="008323CF">
        <w:rPr>
          <w:rFonts w:ascii="Arial" w:eastAsia="Times New Roman" w:hAnsi="Arial" w:cs="Arial"/>
          <w:i/>
          <w:sz w:val="20"/>
          <w:szCs w:val="20"/>
          <w:lang w:eastAsia="tr-TR"/>
        </w:rPr>
        <w:t>blind</w:t>
      </w:r>
      <w:proofErr w:type="spellEnd"/>
      <w:r w:rsidR="00F918AC" w:rsidRPr="008323CF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F918AC" w:rsidRPr="008323CF">
        <w:rPr>
          <w:rFonts w:ascii="Arial" w:eastAsia="Times New Roman" w:hAnsi="Arial" w:cs="Arial"/>
          <w:i/>
          <w:sz w:val="20"/>
          <w:szCs w:val="20"/>
          <w:lang w:eastAsia="tr-TR"/>
        </w:rPr>
        <w:t>review</w:t>
      </w:r>
      <w:proofErr w:type="spellEnd"/>
      <w:r w:rsidR="00F918AC" w:rsidRPr="008323CF">
        <w:rPr>
          <w:rFonts w:ascii="Arial" w:eastAsia="Times New Roman" w:hAnsi="Arial" w:cs="Arial"/>
          <w:i/>
          <w:sz w:val="20"/>
          <w:szCs w:val="20"/>
          <w:lang w:eastAsia="tr-TR"/>
        </w:rPr>
        <w:t>”, “</w:t>
      </w:r>
      <w:proofErr w:type="spellStart"/>
      <w:r w:rsidR="00F918AC" w:rsidRPr="008323CF">
        <w:rPr>
          <w:rFonts w:ascii="Arial" w:eastAsia="Times New Roman" w:hAnsi="Arial" w:cs="Arial"/>
          <w:i/>
          <w:sz w:val="20"/>
          <w:szCs w:val="20"/>
          <w:lang w:eastAsia="tr-TR"/>
        </w:rPr>
        <w:t>accor</w:t>
      </w:r>
      <w:r w:rsidR="00F918AC">
        <w:rPr>
          <w:rFonts w:ascii="Arial" w:eastAsia="Times New Roman" w:hAnsi="Arial" w:cs="Arial"/>
          <w:i/>
          <w:sz w:val="20"/>
          <w:szCs w:val="20"/>
          <w:lang w:eastAsia="tr-TR"/>
        </w:rPr>
        <w:t>ding</w:t>
      </w:r>
      <w:proofErr w:type="spellEnd"/>
      <w:r w:rsidR="00F918AC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F918AC">
        <w:rPr>
          <w:rFonts w:ascii="Arial" w:eastAsia="Times New Roman" w:hAnsi="Arial" w:cs="Arial"/>
          <w:i/>
          <w:sz w:val="20"/>
          <w:szCs w:val="20"/>
          <w:lang w:eastAsia="tr-TR"/>
        </w:rPr>
        <w:t>to</w:t>
      </w:r>
      <w:proofErr w:type="spellEnd"/>
      <w:r w:rsidR="00F918AC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F918AC">
        <w:rPr>
          <w:rFonts w:ascii="Arial" w:eastAsia="Times New Roman" w:hAnsi="Arial" w:cs="Arial"/>
          <w:i/>
          <w:sz w:val="20"/>
          <w:szCs w:val="20"/>
          <w:lang w:eastAsia="tr-TR"/>
        </w:rPr>
        <w:t>reviewers</w:t>
      </w:r>
      <w:proofErr w:type="spellEnd"/>
      <w:r w:rsidR="00F918AC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(</w:t>
      </w:r>
      <w:proofErr w:type="spellStart"/>
      <w:r w:rsidR="00F918AC">
        <w:rPr>
          <w:rFonts w:ascii="Arial" w:eastAsia="Times New Roman" w:hAnsi="Arial" w:cs="Arial"/>
          <w:i/>
          <w:sz w:val="20"/>
          <w:szCs w:val="20"/>
          <w:lang w:eastAsia="tr-TR"/>
        </w:rPr>
        <w:t>referees</w:t>
      </w:r>
      <w:proofErr w:type="spellEnd"/>
      <w:r w:rsidR="00F918AC">
        <w:rPr>
          <w:rFonts w:ascii="Arial" w:eastAsia="Times New Roman" w:hAnsi="Arial" w:cs="Arial"/>
          <w:i/>
          <w:sz w:val="20"/>
          <w:szCs w:val="20"/>
          <w:lang w:eastAsia="tr-TR"/>
        </w:rPr>
        <w:t>’)”</w:t>
      </w:r>
      <w:r w:rsidR="00F918AC" w:rsidRPr="008323CF">
        <w:rPr>
          <w:rFonts w:ascii="Arial" w:eastAsia="Times New Roman" w:hAnsi="Arial" w:cs="Arial"/>
          <w:i/>
          <w:sz w:val="20"/>
          <w:szCs w:val="20"/>
          <w:lang w:eastAsia="tr-TR"/>
        </w:rPr>
        <w:t>) gibi ifadelerle hakem değerlendirmeleri sonucunda yapıldığını gösteren bir ibare.</w:t>
      </w:r>
    </w:p>
    <w:p w:rsidR="003349BD" w:rsidRDefault="003349BD">
      <w:bookmarkStart w:id="0" w:name="_GoBack"/>
      <w:bookmarkEnd w:id="0"/>
    </w:p>
    <w:sectPr w:rsidR="003349BD" w:rsidSect="00AE3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59ED"/>
    <w:multiLevelType w:val="hybridMultilevel"/>
    <w:tmpl w:val="CB46CF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F918AC"/>
    <w:rsid w:val="003349BD"/>
    <w:rsid w:val="00827675"/>
    <w:rsid w:val="00AE3893"/>
    <w:rsid w:val="00D96917"/>
    <w:rsid w:val="00F9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AC"/>
  </w:style>
  <w:style w:type="paragraph" w:styleId="Heading1">
    <w:name w:val="heading 1"/>
    <w:basedOn w:val="Normal"/>
    <w:next w:val="Normal"/>
    <w:link w:val="Heading1Char"/>
    <w:uiPriority w:val="9"/>
    <w:qFormat/>
    <w:rsid w:val="00D96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9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9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9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9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9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9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9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9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9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9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6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9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6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96917"/>
    <w:rPr>
      <w:b/>
      <w:bCs/>
    </w:rPr>
  </w:style>
  <w:style w:type="character" w:styleId="Emphasis">
    <w:name w:val="Emphasis"/>
    <w:basedOn w:val="DefaultParagraphFont"/>
    <w:uiPriority w:val="20"/>
    <w:qFormat/>
    <w:rsid w:val="00D96917"/>
    <w:rPr>
      <w:i/>
      <w:iCs/>
    </w:rPr>
  </w:style>
  <w:style w:type="paragraph" w:styleId="NoSpacing">
    <w:name w:val="No Spacing"/>
    <w:basedOn w:val="Normal"/>
    <w:uiPriority w:val="1"/>
    <w:qFormat/>
    <w:rsid w:val="00D969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9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69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691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9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917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D9691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9691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9691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9691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69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69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AC"/>
  </w:style>
  <w:style w:type="paragraph" w:styleId="Balk1">
    <w:name w:val="heading 1"/>
    <w:basedOn w:val="Normal"/>
    <w:next w:val="Normal"/>
    <w:link w:val="Balk1Char"/>
    <w:uiPriority w:val="9"/>
    <w:qFormat/>
    <w:rsid w:val="00D96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96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969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96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969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969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969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969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969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6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9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969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96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969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96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96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969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969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D96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6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69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6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D96917"/>
    <w:rPr>
      <w:b/>
      <w:bCs/>
    </w:rPr>
  </w:style>
  <w:style w:type="character" w:styleId="Vurgu">
    <w:name w:val="Emphasis"/>
    <w:basedOn w:val="VarsaylanParagrafYazTipi"/>
    <w:uiPriority w:val="20"/>
    <w:qFormat/>
    <w:rsid w:val="00D96917"/>
    <w:rPr>
      <w:i/>
      <w:iCs/>
    </w:rPr>
  </w:style>
  <w:style w:type="paragraph" w:styleId="AralkYok">
    <w:name w:val="No Spacing"/>
    <w:basedOn w:val="Normal"/>
    <w:uiPriority w:val="1"/>
    <w:qFormat/>
    <w:rsid w:val="00D969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96917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D9691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D96917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D969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96917"/>
    <w:rPr>
      <w:b/>
      <w:bCs/>
      <w:i/>
      <w:iCs/>
      <w:color w:val="4F81BD" w:themeColor="accent1"/>
    </w:rPr>
  </w:style>
  <w:style w:type="character" w:styleId="HafifVurgulama">
    <w:name w:val="Subtle Emphasis"/>
    <w:uiPriority w:val="19"/>
    <w:qFormat/>
    <w:rsid w:val="00D96917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D96917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D96917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D96917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D96917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9691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Ege</dc:creator>
  <cp:keywords/>
  <cp:lastModifiedBy>toplanti</cp:lastModifiedBy>
  <cp:revision>2</cp:revision>
  <dcterms:created xsi:type="dcterms:W3CDTF">2013-11-05T11:49:00Z</dcterms:created>
  <dcterms:modified xsi:type="dcterms:W3CDTF">2013-11-08T08:00:00Z</dcterms:modified>
</cp:coreProperties>
</file>