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48" w:rsidRDefault="00C92748" w:rsidP="00C92748">
      <w:pPr>
        <w:autoSpaceDE w:val="0"/>
        <w:autoSpaceDN w:val="0"/>
        <w:adjustRightInd w:val="0"/>
        <w:spacing w:after="120"/>
        <w:jc w:val="both"/>
        <w:rPr>
          <w:rFonts w:ascii="Arial" w:hAnsi="Arial" w:cs="Arial"/>
          <w:b/>
          <w:color w:val="231F20"/>
        </w:rPr>
      </w:pPr>
      <w:r w:rsidRPr="00DF70FB">
        <w:rPr>
          <w:rFonts w:ascii="Arial" w:hAnsi="Arial" w:cs="Arial"/>
          <w:b/>
          <w:color w:val="231F20"/>
        </w:rPr>
        <w:t>TÜBİTAK Başkanlı</w:t>
      </w:r>
      <w:r>
        <w:rPr>
          <w:rFonts w:ascii="Arial" w:hAnsi="Arial" w:cs="Arial"/>
          <w:b/>
          <w:color w:val="231F20"/>
        </w:rPr>
        <w:t xml:space="preserve">ğına bağlı </w:t>
      </w:r>
      <w:r w:rsidR="00A218CE">
        <w:rPr>
          <w:rFonts w:ascii="Arial" w:hAnsi="Arial" w:cs="Arial"/>
          <w:b/>
          <w:color w:val="231F20"/>
        </w:rPr>
        <w:t>Teknoloji ve Yenilik Destek Programları</w:t>
      </w:r>
      <w:r>
        <w:rPr>
          <w:rFonts w:ascii="Arial" w:hAnsi="Arial" w:cs="Arial"/>
          <w:b/>
          <w:color w:val="231F20"/>
        </w:rPr>
        <w:t xml:space="preserve"> Başkanlığında</w:t>
      </w:r>
      <w:r w:rsidR="008F0E3A">
        <w:rPr>
          <w:rFonts w:ascii="Arial" w:hAnsi="Arial" w:cs="Arial"/>
          <w:b/>
          <w:color w:val="231F20"/>
        </w:rPr>
        <w:t xml:space="preserve"> Belirli Süreli Olarak</w:t>
      </w:r>
      <w:r>
        <w:rPr>
          <w:rFonts w:ascii="Arial" w:hAnsi="Arial" w:cs="Arial"/>
          <w:b/>
          <w:color w:val="231F20"/>
        </w:rPr>
        <w:t xml:space="preserve"> İstihdam Edilmek Üzere </w:t>
      </w:r>
      <w:r w:rsidRPr="00DF70FB">
        <w:rPr>
          <w:rFonts w:ascii="Arial" w:hAnsi="Arial" w:cs="Arial"/>
          <w:b/>
          <w:color w:val="231F20"/>
        </w:rPr>
        <w:t>Bilimsel Programlar Uzman Yardımcısı</w:t>
      </w:r>
      <w:r w:rsidR="00BF2AD9">
        <w:rPr>
          <w:rFonts w:ascii="Arial" w:hAnsi="Arial" w:cs="Arial"/>
          <w:b/>
          <w:color w:val="231F20"/>
        </w:rPr>
        <w:t xml:space="preserve">, </w:t>
      </w:r>
      <w:r w:rsidRPr="00DF70FB">
        <w:rPr>
          <w:rFonts w:ascii="Arial" w:hAnsi="Arial" w:cs="Arial"/>
          <w:b/>
          <w:color w:val="231F20"/>
        </w:rPr>
        <w:t>Bilimsel Programlar Uzmanı</w:t>
      </w:r>
      <w:r w:rsidR="000D27BD">
        <w:rPr>
          <w:rFonts w:ascii="Arial" w:hAnsi="Arial" w:cs="Arial"/>
          <w:b/>
          <w:color w:val="231F20"/>
        </w:rPr>
        <w:t xml:space="preserve">, Uzman Yardımcısı </w:t>
      </w:r>
      <w:r w:rsidRPr="00DF70FB">
        <w:rPr>
          <w:rFonts w:ascii="Arial" w:hAnsi="Arial" w:cs="Arial"/>
          <w:b/>
          <w:color w:val="231F20"/>
        </w:rPr>
        <w:t>Alınacaktır.</w:t>
      </w:r>
    </w:p>
    <w:p w:rsidR="00C92748"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p>
    <w:p w:rsidR="00C92748" w:rsidRPr="006258CE" w:rsidRDefault="00C92748" w:rsidP="00C92748">
      <w:pPr>
        <w:tabs>
          <w:tab w:val="num" w:pos="1134"/>
        </w:tabs>
        <w:autoSpaceDE w:val="0"/>
        <w:autoSpaceDN w:val="0"/>
        <w:adjustRightInd w:val="0"/>
        <w:spacing w:before="120" w:after="240"/>
        <w:jc w:val="both"/>
        <w:rPr>
          <w:rFonts w:ascii="Arial" w:hAnsi="Arial" w:cs="Arial"/>
          <w:b/>
          <w:color w:val="000000"/>
          <w:sz w:val="22"/>
          <w:szCs w:val="22"/>
        </w:rPr>
      </w:pPr>
      <w:r w:rsidRPr="006258CE">
        <w:rPr>
          <w:rFonts w:ascii="Arial" w:hAnsi="Arial" w:cs="Arial"/>
          <w:b/>
          <w:color w:val="000000"/>
          <w:sz w:val="22"/>
          <w:szCs w:val="22"/>
        </w:rPr>
        <w:t>ADAYLARDA ARANACAK GENEL KOŞULLAR</w:t>
      </w:r>
    </w:p>
    <w:p w:rsidR="00C92748"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9B57BC">
        <w:rPr>
          <w:rFonts w:ascii="Arial" w:hAnsi="Arial" w:cs="Arial"/>
          <w:sz w:val="22"/>
          <w:szCs w:val="22"/>
        </w:rPr>
        <w:t>Son başvuru tarihi itibariyle 31 yaşı</w:t>
      </w:r>
      <w:r>
        <w:rPr>
          <w:rFonts w:ascii="Arial" w:hAnsi="Arial" w:cs="Arial"/>
          <w:sz w:val="22"/>
          <w:szCs w:val="22"/>
        </w:rPr>
        <w:t>ndan gün almamış olmak (</w:t>
      </w:r>
      <w:r w:rsidR="00BF2AD9" w:rsidRPr="00BF2AD9">
        <w:rPr>
          <w:rFonts w:ascii="Arial" w:hAnsi="Arial" w:cs="Arial"/>
          <w:bCs/>
          <w:color w:val="231F20"/>
          <w:sz w:val="22"/>
          <w:szCs w:val="22"/>
        </w:rPr>
        <w:t>TYDB01, TYDB04</w:t>
      </w:r>
      <w:r>
        <w:rPr>
          <w:rFonts w:ascii="Arial" w:hAnsi="Arial" w:cs="Arial"/>
          <w:sz w:val="22"/>
          <w:szCs w:val="22"/>
        </w:rPr>
        <w:t xml:space="preserve"> referans kodu</w:t>
      </w:r>
      <w:r w:rsidRPr="009B57BC">
        <w:rPr>
          <w:rFonts w:ascii="Arial" w:hAnsi="Arial" w:cs="Arial"/>
          <w:sz w:val="22"/>
          <w:szCs w:val="22"/>
        </w:rPr>
        <w:t xml:space="preserve"> için),</w:t>
      </w:r>
    </w:p>
    <w:p w:rsidR="00C92748" w:rsidRPr="009B57BC"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9B57BC">
        <w:rPr>
          <w:rFonts w:ascii="Arial" w:hAnsi="Arial" w:cs="Arial"/>
          <w:sz w:val="22"/>
          <w:szCs w:val="22"/>
        </w:rPr>
        <w:t>Son başvuru tarihi itibariyle 41 yaşından gün almamış olmak (</w:t>
      </w:r>
      <w:r w:rsidR="000D27BD">
        <w:rPr>
          <w:rFonts w:ascii="Arial" w:hAnsi="Arial" w:cs="Arial"/>
          <w:bCs/>
          <w:color w:val="231F20"/>
          <w:sz w:val="22"/>
          <w:szCs w:val="22"/>
        </w:rPr>
        <w:t>TYDB02, TYDB03</w:t>
      </w:r>
      <w:r w:rsidR="00BF2AD9" w:rsidRPr="00BF2AD9">
        <w:rPr>
          <w:rFonts w:ascii="Arial" w:hAnsi="Arial" w:cs="Arial"/>
          <w:bCs/>
          <w:color w:val="231F20"/>
          <w:sz w:val="22"/>
          <w:szCs w:val="22"/>
        </w:rPr>
        <w:t xml:space="preserve"> </w:t>
      </w:r>
      <w:r>
        <w:rPr>
          <w:rFonts w:ascii="Arial" w:hAnsi="Arial" w:cs="Arial"/>
          <w:sz w:val="22"/>
          <w:szCs w:val="22"/>
        </w:rPr>
        <w:t>referans kodu</w:t>
      </w:r>
      <w:r w:rsidRPr="009B57BC">
        <w:rPr>
          <w:rFonts w:ascii="Arial" w:hAnsi="Arial" w:cs="Arial"/>
          <w:sz w:val="22"/>
          <w:szCs w:val="22"/>
        </w:rPr>
        <w:t xml:space="preserve"> için)</w:t>
      </w:r>
    </w:p>
    <w:p w:rsidR="00C92748" w:rsidRPr="004C6095"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4C6095">
        <w:rPr>
          <w:rFonts w:ascii="Arial" w:hAnsi="Arial" w:cs="Arial"/>
          <w:sz w:val="21"/>
          <w:szCs w:val="21"/>
        </w:rPr>
        <w:t>Kamu haklarından yasaklanmamış bulunmak.</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Askerliğini tamamlamış veya tecilli olmak (erkek adaylar için).</w:t>
      </w:r>
    </w:p>
    <w:p w:rsidR="00C92748" w:rsidRPr="004C609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Görevini devamlı yapmasına engel olabilecek hastalığı ya da bulaşıcı hastalığı bulunmamak.</w:t>
      </w: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 xml:space="preserve">Taksirli suçlar ile kısa süreli hapis cezasına seçenek yaptırımlara çevrilmiş veya aşağıda sayılan suçlar dışında tecil edilmiş hükümler hariç olmak üzere; altı aydan fazla hapis veyahut affa uğramış olsalar bile Devletin güvenliğine, anayasal düzene ve bu düzenin işleyişine karşı işlenen suçlarla, zimmet, </w:t>
      </w:r>
      <w:proofErr w:type="gramStart"/>
      <w:r w:rsidRPr="004C6095">
        <w:rPr>
          <w:rFonts w:ascii="Arial" w:hAnsi="Arial" w:cs="Arial"/>
          <w:sz w:val="21"/>
          <w:szCs w:val="21"/>
        </w:rPr>
        <w:t>irtikap</w:t>
      </w:r>
      <w:proofErr w:type="gramEnd"/>
      <w:r w:rsidRPr="004C6095">
        <w:rPr>
          <w:rFonts w:ascii="Arial" w:hAnsi="Arial" w:cs="Arial"/>
          <w:sz w:val="21"/>
          <w:szCs w:val="21"/>
        </w:rPr>
        <w:t>,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suçlarından dolayı hükümlü bulunmamak.</w:t>
      </w:r>
    </w:p>
    <w:p w:rsidR="00C92748" w:rsidRPr="004C6095" w:rsidRDefault="00C92748" w:rsidP="00C92748">
      <w:pPr>
        <w:suppressAutoHyphens/>
        <w:ind w:left="720"/>
        <w:jc w:val="both"/>
        <w:rPr>
          <w:rFonts w:ascii="Arial" w:hAnsi="Arial" w:cs="Arial"/>
          <w:sz w:val="21"/>
          <w:szCs w:val="21"/>
        </w:rPr>
      </w:pPr>
    </w:p>
    <w:p w:rsidR="00C92748" w:rsidRPr="004C609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mezuniyet derecesi 4’lü sistemde en az 2,50; 100’lü sistemde ise en az 65 olmak. </w:t>
      </w:r>
    </w:p>
    <w:p w:rsidR="00C92748" w:rsidRPr="004C6095" w:rsidRDefault="00C92748" w:rsidP="00C92748">
      <w:pPr>
        <w:pStyle w:val="ListeParagraf"/>
        <w:rPr>
          <w:rFonts w:ascii="Arial" w:hAnsi="Arial" w:cs="Arial"/>
          <w:color w:val="231F20"/>
          <w:sz w:val="21"/>
          <w:szCs w:val="21"/>
        </w:rPr>
      </w:pPr>
    </w:p>
    <w:p w:rsidR="00C92748" w:rsidRPr="00535009"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bölümüne yerleştirildiği yılda yapılan Üniversiteye Giriş Sınavında yerleştirildiği puan türünde ilk 100.000’e girmiş olmak </w:t>
      </w:r>
    </w:p>
    <w:p w:rsidR="00C92748" w:rsidRDefault="00C92748" w:rsidP="00C92748">
      <w:pPr>
        <w:pStyle w:val="ListeParagraf"/>
        <w:rPr>
          <w:rFonts w:ascii="Arial" w:hAnsi="Arial" w:cs="Arial"/>
          <w:color w:val="231F20"/>
          <w:sz w:val="21"/>
          <w:szCs w:val="21"/>
        </w:rPr>
      </w:pPr>
    </w:p>
    <w:p w:rsidR="00C92748" w:rsidRPr="004C6095" w:rsidRDefault="00C92748" w:rsidP="00C92748">
      <w:pPr>
        <w:suppressAutoHyphens/>
        <w:ind w:left="720"/>
        <w:jc w:val="both"/>
        <w:rPr>
          <w:rFonts w:ascii="Arial" w:hAnsi="Arial" w:cs="Arial"/>
          <w:sz w:val="21"/>
          <w:szCs w:val="21"/>
        </w:rPr>
      </w:pPr>
      <w:r w:rsidRPr="004C6095">
        <w:rPr>
          <w:rFonts w:ascii="Arial" w:hAnsi="Arial" w:cs="Arial"/>
          <w:color w:val="231F20"/>
          <w:sz w:val="21"/>
          <w:szCs w:val="21"/>
        </w:rPr>
        <w:t>(Üniversiteye Giriş Sınavı sonucu olarak 1999 yılına kadar ÖYS, 1999-2010 yılları arasında ÖSS, 2010 yılından bu yana LYS sınav sonuçları dikkate alınacaktır.)</w:t>
      </w:r>
    </w:p>
    <w:p w:rsidR="00C92748" w:rsidRPr="004C6095" w:rsidRDefault="00C92748" w:rsidP="00C92748">
      <w:pPr>
        <w:pStyle w:val="ListeParagraf"/>
        <w:rPr>
          <w:rFonts w:ascii="Arial" w:hAnsi="Arial" w:cs="Arial"/>
          <w:sz w:val="21"/>
          <w:szCs w:val="21"/>
        </w:rPr>
      </w:pPr>
    </w:p>
    <w:p w:rsidR="00C92748"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Aşağıdaki şartı sağlıyor olmak.</w:t>
      </w:r>
    </w:p>
    <w:p w:rsidR="00C92748" w:rsidRPr="0072671E" w:rsidRDefault="00C92748" w:rsidP="00C92748">
      <w:pPr>
        <w:suppressAutoHyphens/>
        <w:ind w:left="720"/>
        <w:jc w:val="both"/>
        <w:rPr>
          <w:rFonts w:ascii="Arial" w:hAnsi="Arial" w:cs="Arial"/>
          <w:sz w:val="21"/>
          <w:szCs w:val="21"/>
        </w:rPr>
      </w:pPr>
    </w:p>
    <w:p w:rsidR="00C92748" w:rsidRPr="004C6095" w:rsidRDefault="00C92748" w:rsidP="00C92748">
      <w:pPr>
        <w:autoSpaceDE w:val="0"/>
        <w:autoSpaceDN w:val="0"/>
        <w:adjustRightInd w:val="0"/>
        <w:jc w:val="both"/>
        <w:rPr>
          <w:rFonts w:ascii="Arial" w:hAnsi="Arial" w:cs="Arial"/>
          <w:color w:val="231F20"/>
          <w:sz w:val="21"/>
          <w:szCs w:val="21"/>
        </w:rPr>
      </w:pPr>
      <w:r w:rsidRPr="004C6095">
        <w:rPr>
          <w:rFonts w:ascii="Arial" w:hAnsi="Arial" w:cs="Arial"/>
          <w:color w:val="231F20"/>
          <w:sz w:val="21"/>
          <w:szCs w:val="21"/>
        </w:rPr>
        <w:t xml:space="preserve">                   Lisans Not Ortalaması      +   </w:t>
      </w:r>
      <w:r w:rsidRPr="004C6095">
        <w:rPr>
          <w:rFonts w:ascii="Arial" w:hAnsi="Arial" w:cs="Arial"/>
          <w:color w:val="231F20"/>
          <w:sz w:val="21"/>
          <w:szCs w:val="21"/>
          <w:u w:val="single"/>
        </w:rPr>
        <w:t xml:space="preserve">                     10.000                                  </w:t>
      </w:r>
      <w:r w:rsidRPr="004C6095">
        <w:rPr>
          <w:rFonts w:ascii="Arial" w:hAnsi="Arial" w:cs="Arial"/>
          <w:color w:val="231F20"/>
          <w:sz w:val="21"/>
          <w:szCs w:val="21"/>
        </w:rPr>
        <w:t xml:space="preserve">   ≥ 3,5</w:t>
      </w:r>
    </w:p>
    <w:p w:rsidR="00C92748" w:rsidRPr="00C042F5" w:rsidRDefault="00C92748" w:rsidP="00C92748">
      <w:pPr>
        <w:pStyle w:val="ListeParagraf"/>
        <w:autoSpaceDE w:val="0"/>
        <w:autoSpaceDN w:val="0"/>
        <w:adjustRightInd w:val="0"/>
        <w:ind w:left="1134"/>
        <w:contextualSpacing w:val="0"/>
        <w:jc w:val="both"/>
        <w:rPr>
          <w:rFonts w:ascii="Arial" w:hAnsi="Arial" w:cs="Arial"/>
          <w:color w:val="231F20"/>
          <w:sz w:val="21"/>
          <w:szCs w:val="21"/>
        </w:rPr>
      </w:pPr>
      <w:r w:rsidRPr="004C6095">
        <w:rPr>
          <w:rFonts w:ascii="Arial" w:hAnsi="Arial" w:cs="Arial"/>
          <w:color w:val="231F20"/>
          <w:sz w:val="21"/>
          <w:szCs w:val="21"/>
        </w:rPr>
        <w:tab/>
        <w:t xml:space="preserve">                                         Üniversiteye Yerleştirme Sınavı Sıralaması</w:t>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p>
    <w:p w:rsidR="00C92748" w:rsidRDefault="00C92748" w:rsidP="00C92748">
      <w:pPr>
        <w:tabs>
          <w:tab w:val="num" w:pos="1134"/>
        </w:tabs>
        <w:autoSpaceDE w:val="0"/>
        <w:autoSpaceDN w:val="0"/>
        <w:adjustRightInd w:val="0"/>
        <w:spacing w:before="120" w:after="240"/>
        <w:jc w:val="both"/>
        <w:rPr>
          <w:rFonts w:ascii="Arial" w:hAnsi="Arial" w:cs="Arial"/>
          <w:color w:val="000000"/>
          <w:sz w:val="21"/>
          <w:szCs w:val="21"/>
        </w:rPr>
      </w:pPr>
      <w:r w:rsidRPr="004C6095">
        <w:rPr>
          <w:rFonts w:ascii="Arial" w:hAnsi="Arial" w:cs="Arial"/>
          <w:b/>
          <w:color w:val="000000"/>
          <w:sz w:val="21"/>
          <w:szCs w:val="21"/>
        </w:rPr>
        <w:t>Not:</w:t>
      </w:r>
      <w:r w:rsidRPr="004C6095">
        <w:rPr>
          <w:rFonts w:ascii="Arial" w:hAnsi="Arial" w:cs="Arial"/>
          <w:color w:val="000000"/>
          <w:sz w:val="21"/>
          <w:szCs w:val="21"/>
        </w:rPr>
        <w:t xml:space="preserve"> Lisans Not ortalaması 100’lük sistemde olan adayların not ortalamaları Yükseköğretim Kurulunun 4’lük Sistemdeki Notların 100’lük Sistemdeki Karşılıkları Tablosu dikkate alınarak çevrilecektir.</w:t>
      </w: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0D27BD" w:rsidRDefault="000D27BD"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Default="00C92748" w:rsidP="00C92748">
      <w:pPr>
        <w:autoSpaceDE w:val="0"/>
        <w:autoSpaceDN w:val="0"/>
        <w:adjustRightInd w:val="0"/>
        <w:spacing w:after="120"/>
        <w:jc w:val="both"/>
        <w:rPr>
          <w:rFonts w:ascii="Arial" w:hAnsi="Arial" w:cs="Arial"/>
          <w:b/>
          <w:color w:val="000000"/>
          <w:sz w:val="22"/>
          <w:szCs w:val="22"/>
        </w:rPr>
      </w:pPr>
    </w:p>
    <w:p w:rsidR="00C92748" w:rsidRPr="00A6061D" w:rsidRDefault="00C92748" w:rsidP="00C92748">
      <w:pPr>
        <w:autoSpaceDE w:val="0"/>
        <w:autoSpaceDN w:val="0"/>
        <w:adjustRightInd w:val="0"/>
        <w:spacing w:after="120"/>
        <w:jc w:val="both"/>
        <w:rPr>
          <w:rFonts w:ascii="Arial" w:hAnsi="Arial" w:cs="Arial"/>
          <w:b/>
          <w:color w:val="000000"/>
          <w:sz w:val="22"/>
          <w:szCs w:val="22"/>
        </w:rPr>
      </w:pPr>
      <w:r w:rsidRPr="00A6061D">
        <w:rPr>
          <w:rFonts w:ascii="Arial" w:hAnsi="Arial" w:cs="Arial"/>
          <w:b/>
          <w:color w:val="000000"/>
          <w:sz w:val="22"/>
          <w:szCs w:val="22"/>
        </w:rPr>
        <w:lastRenderedPageBreak/>
        <w:t>ADAYLARDA ARANACAK YABANCI DİL KOŞULLARI</w:t>
      </w:r>
    </w:p>
    <w:p w:rsidR="00C92748" w:rsidRPr="00A6061D" w:rsidRDefault="00C92748" w:rsidP="00C92748">
      <w:pPr>
        <w:autoSpaceDE w:val="0"/>
        <w:autoSpaceDN w:val="0"/>
        <w:adjustRightInd w:val="0"/>
        <w:spacing w:after="120"/>
        <w:jc w:val="both"/>
        <w:rPr>
          <w:rFonts w:ascii="Arial" w:hAnsi="Arial" w:cs="Arial"/>
          <w:color w:val="231F20"/>
          <w:sz w:val="22"/>
          <w:szCs w:val="22"/>
        </w:rPr>
      </w:pPr>
      <w:r w:rsidRPr="00A6061D">
        <w:rPr>
          <w:rFonts w:ascii="Arial" w:hAnsi="Arial" w:cs="Arial"/>
          <w:color w:val="231F20"/>
          <w:sz w:val="22"/>
          <w:szCs w:val="22"/>
        </w:rPr>
        <w:t>Adayların İngilizce yeterliliğini aşağıdaki sınavlardan birinde aldığı puanla kanıtlamış olması;</w:t>
      </w:r>
    </w:p>
    <w:tbl>
      <w:tblPr>
        <w:tblW w:w="8756"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27"/>
        <w:gridCol w:w="1134"/>
        <w:gridCol w:w="992"/>
        <w:gridCol w:w="834"/>
        <w:gridCol w:w="850"/>
        <w:gridCol w:w="851"/>
        <w:gridCol w:w="708"/>
        <w:gridCol w:w="709"/>
        <w:gridCol w:w="709"/>
      </w:tblGrid>
      <w:tr w:rsidR="000D27BD" w:rsidRPr="001E41CB" w:rsidTr="000D27BD">
        <w:trPr>
          <w:trHeight w:val="582"/>
          <w:jc w:val="center"/>
        </w:trPr>
        <w:tc>
          <w:tcPr>
            <w:tcW w:w="1242" w:type="dxa"/>
          </w:tcPr>
          <w:p w:rsidR="000D27BD" w:rsidRPr="00DF3967" w:rsidRDefault="000D27BD" w:rsidP="000D27BD">
            <w:pPr>
              <w:jc w:val="center"/>
              <w:rPr>
                <w:rFonts w:ascii="Arial" w:hAnsi="Arial" w:cs="Arial"/>
                <w:b/>
                <w:color w:val="000000"/>
                <w:sz w:val="20"/>
                <w:szCs w:val="20"/>
              </w:rPr>
            </w:pPr>
          </w:p>
          <w:p w:rsidR="000D27BD" w:rsidRPr="00DF3967" w:rsidRDefault="000D27BD" w:rsidP="000D27BD">
            <w:pPr>
              <w:jc w:val="center"/>
              <w:rPr>
                <w:rFonts w:ascii="Arial" w:hAnsi="Arial" w:cs="Arial"/>
                <w:b/>
                <w:color w:val="000000"/>
                <w:sz w:val="20"/>
                <w:szCs w:val="20"/>
              </w:rPr>
            </w:pPr>
            <w:r w:rsidRPr="00DF3967">
              <w:rPr>
                <w:rFonts w:ascii="Arial" w:hAnsi="Arial" w:cs="Arial"/>
                <w:b/>
                <w:color w:val="000000"/>
                <w:sz w:val="20"/>
                <w:szCs w:val="20"/>
              </w:rPr>
              <w:t>Referans Kodu/</w:t>
            </w:r>
          </w:p>
          <w:p w:rsidR="000D27BD" w:rsidRPr="00DF3967" w:rsidRDefault="000D27BD" w:rsidP="000D27BD">
            <w:pPr>
              <w:jc w:val="center"/>
              <w:rPr>
                <w:rFonts w:ascii="Arial" w:hAnsi="Arial" w:cs="Arial"/>
                <w:b/>
                <w:color w:val="000000"/>
                <w:sz w:val="20"/>
                <w:szCs w:val="20"/>
              </w:rPr>
            </w:pPr>
            <w:r w:rsidRPr="00DF3967">
              <w:rPr>
                <w:rFonts w:ascii="Arial" w:hAnsi="Arial" w:cs="Arial"/>
                <w:b/>
                <w:color w:val="000000"/>
                <w:sz w:val="20"/>
                <w:szCs w:val="20"/>
              </w:rPr>
              <w:t>Bölümler</w:t>
            </w:r>
          </w:p>
        </w:tc>
        <w:tc>
          <w:tcPr>
            <w:tcW w:w="727" w:type="dxa"/>
            <w:vAlign w:val="center"/>
          </w:tcPr>
          <w:p w:rsidR="000D27BD" w:rsidRPr="00DF3967" w:rsidRDefault="000D27BD" w:rsidP="000D27BD">
            <w:pPr>
              <w:jc w:val="center"/>
              <w:rPr>
                <w:rFonts w:ascii="Arial" w:hAnsi="Arial" w:cs="Arial"/>
                <w:b/>
                <w:color w:val="000000"/>
                <w:sz w:val="18"/>
                <w:szCs w:val="18"/>
              </w:rPr>
            </w:pPr>
          </w:p>
          <w:p w:rsidR="000D27BD" w:rsidRPr="00DF3967" w:rsidRDefault="000D27BD" w:rsidP="000D27BD">
            <w:pPr>
              <w:jc w:val="center"/>
              <w:rPr>
                <w:rFonts w:ascii="Arial" w:hAnsi="Arial" w:cs="Arial"/>
                <w:b/>
                <w:color w:val="000000"/>
                <w:sz w:val="18"/>
                <w:szCs w:val="18"/>
              </w:rPr>
            </w:pPr>
            <w:r w:rsidRPr="00DF3967">
              <w:rPr>
                <w:rFonts w:ascii="Arial" w:hAnsi="Arial" w:cs="Arial"/>
                <w:b/>
                <w:color w:val="000000"/>
                <w:sz w:val="18"/>
                <w:szCs w:val="18"/>
              </w:rPr>
              <w:t>Sınav Türü</w:t>
            </w:r>
          </w:p>
          <w:p w:rsidR="000D27BD" w:rsidRPr="00DF3967" w:rsidRDefault="000D27BD" w:rsidP="000D27BD">
            <w:pPr>
              <w:jc w:val="center"/>
              <w:rPr>
                <w:rFonts w:ascii="Arial" w:hAnsi="Arial" w:cs="Arial"/>
                <w:b/>
                <w:sz w:val="18"/>
                <w:szCs w:val="18"/>
              </w:rPr>
            </w:pPr>
          </w:p>
        </w:tc>
        <w:tc>
          <w:tcPr>
            <w:tcW w:w="1134" w:type="dxa"/>
            <w:vAlign w:val="center"/>
          </w:tcPr>
          <w:p w:rsidR="000D27BD" w:rsidRDefault="000D27BD" w:rsidP="000D27BD">
            <w:pPr>
              <w:jc w:val="center"/>
              <w:rPr>
                <w:rFonts w:ascii="Arial" w:hAnsi="Arial" w:cs="Arial"/>
                <w:b/>
                <w:color w:val="000000"/>
                <w:sz w:val="18"/>
                <w:szCs w:val="18"/>
              </w:rPr>
            </w:pPr>
            <w:r w:rsidRPr="00DF3967">
              <w:rPr>
                <w:rFonts w:ascii="Arial" w:hAnsi="Arial" w:cs="Arial"/>
                <w:b/>
                <w:color w:val="000000"/>
                <w:sz w:val="18"/>
                <w:szCs w:val="18"/>
              </w:rPr>
              <w:t>KPDS</w:t>
            </w:r>
            <w:r>
              <w:rPr>
                <w:rFonts w:ascii="Arial" w:hAnsi="Arial" w:cs="Arial"/>
                <w:b/>
                <w:color w:val="000000"/>
                <w:sz w:val="18"/>
                <w:szCs w:val="18"/>
              </w:rPr>
              <w:t>/</w:t>
            </w:r>
          </w:p>
          <w:p w:rsidR="000D27BD" w:rsidRPr="00DF3967" w:rsidRDefault="000D27BD" w:rsidP="000D27BD">
            <w:pPr>
              <w:jc w:val="center"/>
              <w:rPr>
                <w:rFonts w:ascii="Arial" w:hAnsi="Arial" w:cs="Arial"/>
                <w:b/>
                <w:color w:val="000000"/>
                <w:sz w:val="18"/>
                <w:szCs w:val="18"/>
              </w:rPr>
            </w:pPr>
            <w:r>
              <w:rPr>
                <w:rFonts w:ascii="Arial" w:hAnsi="Arial" w:cs="Arial"/>
                <w:b/>
                <w:color w:val="000000"/>
                <w:sz w:val="18"/>
                <w:szCs w:val="18"/>
              </w:rPr>
              <w:t>UDS/YDS</w:t>
            </w:r>
          </w:p>
        </w:tc>
        <w:tc>
          <w:tcPr>
            <w:tcW w:w="992" w:type="dxa"/>
            <w:vAlign w:val="center"/>
          </w:tcPr>
          <w:p w:rsidR="000D27BD" w:rsidRPr="00DF3967" w:rsidRDefault="000D27BD" w:rsidP="000D27BD">
            <w:pPr>
              <w:jc w:val="center"/>
              <w:rPr>
                <w:rFonts w:ascii="Arial" w:hAnsi="Arial" w:cs="Arial"/>
                <w:b/>
                <w:color w:val="000000"/>
                <w:sz w:val="18"/>
                <w:szCs w:val="18"/>
              </w:rPr>
            </w:pPr>
            <w:r w:rsidRPr="00DF3967">
              <w:rPr>
                <w:rFonts w:ascii="Arial" w:hAnsi="Arial" w:cs="Arial"/>
                <w:b/>
                <w:color w:val="000000"/>
                <w:sz w:val="18"/>
                <w:szCs w:val="18"/>
              </w:rPr>
              <w:t>IELTS</w:t>
            </w:r>
          </w:p>
          <w:p w:rsidR="000D27BD" w:rsidRPr="00DF3967" w:rsidRDefault="000D27BD" w:rsidP="000D27BD">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Tüm Bileşenlerinden</w:t>
            </w:r>
          </w:p>
          <w:p w:rsidR="000D27BD" w:rsidRPr="00DF3967" w:rsidRDefault="000D27BD" w:rsidP="000D27BD">
            <w:pPr>
              <w:jc w:val="center"/>
              <w:rPr>
                <w:rFonts w:ascii="Arial" w:hAnsi="Arial" w:cs="Arial"/>
                <w:b/>
                <w:sz w:val="18"/>
                <w:szCs w:val="18"/>
              </w:rPr>
            </w:pPr>
          </w:p>
        </w:tc>
        <w:tc>
          <w:tcPr>
            <w:tcW w:w="834" w:type="dxa"/>
          </w:tcPr>
          <w:p w:rsidR="000D27BD" w:rsidRPr="00DF3967" w:rsidRDefault="000D27BD" w:rsidP="000D27BD">
            <w:pPr>
              <w:jc w:val="center"/>
              <w:rPr>
                <w:rFonts w:ascii="Arial" w:hAnsi="Arial" w:cs="Arial"/>
                <w:b/>
                <w:color w:val="000000"/>
                <w:sz w:val="18"/>
                <w:szCs w:val="18"/>
              </w:rPr>
            </w:pPr>
          </w:p>
          <w:p w:rsidR="000D27BD" w:rsidRPr="00DF3967" w:rsidRDefault="000D27BD" w:rsidP="000D27BD">
            <w:pPr>
              <w:jc w:val="center"/>
              <w:rPr>
                <w:rFonts w:ascii="Arial" w:hAnsi="Arial" w:cs="Arial"/>
                <w:b/>
                <w:color w:val="000000"/>
                <w:sz w:val="18"/>
                <w:szCs w:val="18"/>
              </w:rPr>
            </w:pPr>
            <w:proofErr w:type="gramStart"/>
            <w:r w:rsidRPr="00DF3967">
              <w:rPr>
                <w:rFonts w:ascii="Arial" w:hAnsi="Arial" w:cs="Arial"/>
                <w:b/>
                <w:color w:val="000000"/>
                <w:sz w:val="18"/>
                <w:szCs w:val="18"/>
              </w:rPr>
              <w:t>TOEFL  IBT</w:t>
            </w:r>
            <w:proofErr w:type="gramEnd"/>
          </w:p>
        </w:tc>
        <w:tc>
          <w:tcPr>
            <w:tcW w:w="850" w:type="dxa"/>
            <w:vAlign w:val="center"/>
          </w:tcPr>
          <w:p w:rsidR="000D27BD" w:rsidRPr="00DF3967" w:rsidRDefault="000D27BD" w:rsidP="000D27BD">
            <w:pPr>
              <w:jc w:val="center"/>
              <w:rPr>
                <w:rFonts w:ascii="Arial" w:hAnsi="Arial" w:cs="Arial"/>
                <w:b/>
                <w:color w:val="000000"/>
                <w:sz w:val="18"/>
                <w:szCs w:val="18"/>
              </w:rPr>
            </w:pPr>
            <w:r w:rsidRPr="00DF3967">
              <w:rPr>
                <w:rFonts w:ascii="Arial" w:hAnsi="Arial" w:cs="Arial"/>
                <w:b/>
                <w:color w:val="000000"/>
                <w:sz w:val="18"/>
                <w:szCs w:val="18"/>
              </w:rPr>
              <w:t>TOEFL</w:t>
            </w:r>
          </w:p>
          <w:p w:rsidR="000D27BD" w:rsidRPr="00DF3967" w:rsidRDefault="000D27BD" w:rsidP="000D27BD">
            <w:pPr>
              <w:jc w:val="center"/>
              <w:rPr>
                <w:rFonts w:ascii="Arial" w:hAnsi="Arial" w:cs="Arial"/>
                <w:b/>
                <w:sz w:val="18"/>
                <w:szCs w:val="18"/>
              </w:rPr>
            </w:pPr>
            <w:r w:rsidRPr="00DF3967">
              <w:rPr>
                <w:rFonts w:ascii="Arial" w:hAnsi="Arial" w:cs="Arial"/>
                <w:b/>
                <w:color w:val="000000"/>
                <w:sz w:val="18"/>
                <w:szCs w:val="18"/>
              </w:rPr>
              <w:t>CBT</w:t>
            </w:r>
          </w:p>
        </w:tc>
        <w:tc>
          <w:tcPr>
            <w:tcW w:w="851" w:type="dxa"/>
            <w:vAlign w:val="center"/>
          </w:tcPr>
          <w:p w:rsidR="000D27BD" w:rsidRPr="00DF3967" w:rsidRDefault="000D27BD" w:rsidP="000D27BD">
            <w:pPr>
              <w:jc w:val="center"/>
              <w:rPr>
                <w:rFonts w:ascii="Arial" w:hAnsi="Arial" w:cs="Arial"/>
                <w:b/>
                <w:color w:val="000000"/>
                <w:sz w:val="18"/>
                <w:szCs w:val="18"/>
              </w:rPr>
            </w:pPr>
            <w:r w:rsidRPr="00DF3967">
              <w:rPr>
                <w:rFonts w:ascii="Arial" w:hAnsi="Arial" w:cs="Arial"/>
                <w:b/>
                <w:color w:val="000000"/>
                <w:sz w:val="18"/>
                <w:szCs w:val="18"/>
              </w:rPr>
              <w:t>TOEFL</w:t>
            </w:r>
          </w:p>
          <w:p w:rsidR="000D27BD" w:rsidRPr="00DF3967" w:rsidRDefault="000D27BD" w:rsidP="000D27BD">
            <w:pPr>
              <w:jc w:val="center"/>
              <w:rPr>
                <w:rFonts w:ascii="Arial" w:hAnsi="Arial" w:cs="Arial"/>
                <w:b/>
                <w:color w:val="000000"/>
                <w:sz w:val="18"/>
                <w:szCs w:val="18"/>
              </w:rPr>
            </w:pPr>
            <w:r w:rsidRPr="00DF3967">
              <w:rPr>
                <w:rFonts w:ascii="Arial" w:hAnsi="Arial" w:cs="Arial"/>
                <w:b/>
                <w:color w:val="000000"/>
                <w:sz w:val="18"/>
                <w:szCs w:val="18"/>
              </w:rPr>
              <w:t>PBT</w:t>
            </w:r>
          </w:p>
        </w:tc>
        <w:tc>
          <w:tcPr>
            <w:tcW w:w="708" w:type="dxa"/>
            <w:vAlign w:val="center"/>
          </w:tcPr>
          <w:p w:rsidR="000D27BD" w:rsidRPr="00DF3967" w:rsidRDefault="000D27BD" w:rsidP="000D27BD">
            <w:pPr>
              <w:jc w:val="center"/>
              <w:rPr>
                <w:rFonts w:ascii="Arial" w:hAnsi="Arial" w:cs="Arial"/>
                <w:b/>
                <w:sz w:val="18"/>
                <w:szCs w:val="18"/>
              </w:rPr>
            </w:pPr>
            <w:r w:rsidRPr="00DF3967">
              <w:rPr>
                <w:rFonts w:ascii="Arial" w:hAnsi="Arial" w:cs="Arial"/>
                <w:b/>
                <w:color w:val="000000"/>
                <w:sz w:val="18"/>
                <w:szCs w:val="18"/>
              </w:rPr>
              <w:t>FCE</w:t>
            </w:r>
          </w:p>
        </w:tc>
        <w:tc>
          <w:tcPr>
            <w:tcW w:w="709" w:type="dxa"/>
            <w:vAlign w:val="center"/>
          </w:tcPr>
          <w:p w:rsidR="000D27BD" w:rsidRPr="00DF3967" w:rsidRDefault="000D27BD" w:rsidP="000D27BD">
            <w:pPr>
              <w:jc w:val="center"/>
              <w:rPr>
                <w:rFonts w:ascii="Arial" w:hAnsi="Arial" w:cs="Arial"/>
                <w:b/>
                <w:sz w:val="18"/>
                <w:szCs w:val="18"/>
              </w:rPr>
            </w:pPr>
            <w:r w:rsidRPr="00DF3967">
              <w:rPr>
                <w:rFonts w:ascii="Arial" w:hAnsi="Arial" w:cs="Arial"/>
                <w:b/>
                <w:color w:val="000000"/>
                <w:sz w:val="18"/>
                <w:szCs w:val="18"/>
              </w:rPr>
              <w:t>CAE</w:t>
            </w:r>
          </w:p>
        </w:tc>
        <w:tc>
          <w:tcPr>
            <w:tcW w:w="709" w:type="dxa"/>
            <w:vAlign w:val="center"/>
          </w:tcPr>
          <w:p w:rsidR="000D27BD" w:rsidRPr="00DF3967" w:rsidRDefault="000D27BD" w:rsidP="000D27BD">
            <w:pPr>
              <w:autoSpaceDE w:val="0"/>
              <w:autoSpaceDN w:val="0"/>
              <w:adjustRightInd w:val="0"/>
              <w:jc w:val="center"/>
              <w:rPr>
                <w:rFonts w:ascii="Arial" w:hAnsi="Arial" w:cs="Arial"/>
                <w:b/>
                <w:color w:val="000000"/>
                <w:sz w:val="18"/>
                <w:szCs w:val="18"/>
              </w:rPr>
            </w:pPr>
          </w:p>
          <w:p w:rsidR="000D27BD" w:rsidRPr="00DF3967" w:rsidRDefault="000D27BD" w:rsidP="000D27BD">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CPE</w:t>
            </w:r>
          </w:p>
          <w:p w:rsidR="000D27BD" w:rsidRPr="00DF3967" w:rsidRDefault="000D27BD" w:rsidP="000D27BD">
            <w:pPr>
              <w:jc w:val="center"/>
              <w:rPr>
                <w:rFonts w:ascii="Arial" w:hAnsi="Arial" w:cs="Arial"/>
                <w:b/>
                <w:sz w:val="18"/>
                <w:szCs w:val="18"/>
              </w:rPr>
            </w:pPr>
          </w:p>
        </w:tc>
      </w:tr>
      <w:tr w:rsidR="000D27BD" w:rsidRPr="001E41CB" w:rsidTr="00FD4537">
        <w:trPr>
          <w:trHeight w:val="747"/>
          <w:jc w:val="center"/>
        </w:trPr>
        <w:tc>
          <w:tcPr>
            <w:tcW w:w="1242" w:type="dxa"/>
            <w:vAlign w:val="center"/>
          </w:tcPr>
          <w:p w:rsidR="000D27BD" w:rsidRPr="00FD4537" w:rsidRDefault="000D27BD" w:rsidP="000D27BD">
            <w:pPr>
              <w:jc w:val="center"/>
              <w:rPr>
                <w:rFonts w:ascii="Arial" w:hAnsi="Arial" w:cs="Arial"/>
                <w:b/>
                <w:color w:val="000000"/>
                <w:sz w:val="20"/>
                <w:szCs w:val="20"/>
              </w:rPr>
            </w:pPr>
            <w:r w:rsidRPr="00D13E16">
              <w:rPr>
                <w:rFonts w:ascii="Arial" w:hAnsi="Arial" w:cs="Arial"/>
                <w:b/>
                <w:color w:val="000000"/>
                <w:sz w:val="20"/>
                <w:szCs w:val="20"/>
              </w:rPr>
              <w:t>TYDB04</w:t>
            </w:r>
          </w:p>
        </w:tc>
        <w:tc>
          <w:tcPr>
            <w:tcW w:w="727" w:type="dxa"/>
            <w:vAlign w:val="center"/>
          </w:tcPr>
          <w:p w:rsidR="000D27BD" w:rsidRPr="001E41CB" w:rsidRDefault="000D27BD" w:rsidP="000D27BD">
            <w:pPr>
              <w:jc w:val="center"/>
              <w:rPr>
                <w:rFonts w:ascii="Arial" w:hAnsi="Arial" w:cs="Arial"/>
                <w:sz w:val="18"/>
                <w:szCs w:val="18"/>
              </w:rPr>
            </w:pPr>
            <w:r w:rsidRPr="001E41CB">
              <w:rPr>
                <w:rFonts w:ascii="Arial" w:hAnsi="Arial" w:cs="Arial"/>
                <w:color w:val="000000"/>
                <w:sz w:val="18"/>
                <w:szCs w:val="18"/>
              </w:rPr>
              <w:t>En Az Puan</w:t>
            </w:r>
          </w:p>
        </w:tc>
        <w:tc>
          <w:tcPr>
            <w:tcW w:w="1134" w:type="dxa"/>
            <w:vAlign w:val="center"/>
          </w:tcPr>
          <w:p w:rsidR="000D27BD" w:rsidRPr="001E41CB" w:rsidRDefault="000D27BD" w:rsidP="000D27BD">
            <w:pPr>
              <w:jc w:val="center"/>
              <w:rPr>
                <w:rFonts w:ascii="Arial" w:hAnsi="Arial" w:cs="Arial"/>
                <w:sz w:val="18"/>
                <w:szCs w:val="18"/>
              </w:rPr>
            </w:pPr>
            <w:r w:rsidRPr="001E41CB">
              <w:rPr>
                <w:rFonts w:ascii="Arial" w:hAnsi="Arial" w:cs="Arial"/>
                <w:sz w:val="18"/>
                <w:szCs w:val="18"/>
              </w:rPr>
              <w:t>70</w:t>
            </w:r>
          </w:p>
        </w:tc>
        <w:tc>
          <w:tcPr>
            <w:tcW w:w="992" w:type="dxa"/>
            <w:vAlign w:val="center"/>
          </w:tcPr>
          <w:p w:rsidR="000D27BD" w:rsidRPr="001E41CB" w:rsidRDefault="000D27BD" w:rsidP="000D27BD">
            <w:pPr>
              <w:jc w:val="center"/>
              <w:rPr>
                <w:rFonts w:ascii="Arial" w:hAnsi="Arial" w:cs="Arial"/>
                <w:sz w:val="18"/>
                <w:szCs w:val="18"/>
              </w:rPr>
            </w:pPr>
            <w:r w:rsidRPr="001E41CB">
              <w:rPr>
                <w:rFonts w:ascii="Arial" w:hAnsi="Arial" w:cs="Arial"/>
                <w:sz w:val="18"/>
                <w:szCs w:val="18"/>
              </w:rPr>
              <w:t>6</w:t>
            </w:r>
            <w:r>
              <w:rPr>
                <w:rFonts w:ascii="Arial" w:hAnsi="Arial" w:cs="Arial"/>
                <w:sz w:val="18"/>
                <w:szCs w:val="18"/>
              </w:rPr>
              <w:t>,</w:t>
            </w:r>
            <w:r w:rsidRPr="001E41CB">
              <w:rPr>
                <w:rFonts w:ascii="Arial" w:hAnsi="Arial" w:cs="Arial"/>
                <w:sz w:val="18"/>
                <w:szCs w:val="18"/>
              </w:rPr>
              <w:t>5</w:t>
            </w:r>
          </w:p>
        </w:tc>
        <w:tc>
          <w:tcPr>
            <w:tcW w:w="834" w:type="dxa"/>
            <w:vAlign w:val="center"/>
          </w:tcPr>
          <w:p w:rsidR="000D27BD" w:rsidRPr="001E41CB" w:rsidRDefault="000D27BD" w:rsidP="000D27BD">
            <w:pPr>
              <w:jc w:val="center"/>
              <w:rPr>
                <w:rFonts w:ascii="Arial" w:hAnsi="Arial" w:cs="Arial"/>
                <w:sz w:val="18"/>
                <w:szCs w:val="18"/>
              </w:rPr>
            </w:pPr>
            <w:r w:rsidRPr="001E41CB">
              <w:rPr>
                <w:rFonts w:ascii="Arial" w:hAnsi="Arial" w:cs="Arial"/>
                <w:sz w:val="18"/>
                <w:szCs w:val="18"/>
              </w:rPr>
              <w:t>68</w:t>
            </w:r>
          </w:p>
        </w:tc>
        <w:tc>
          <w:tcPr>
            <w:tcW w:w="850" w:type="dxa"/>
            <w:vAlign w:val="center"/>
          </w:tcPr>
          <w:p w:rsidR="000D27BD" w:rsidRPr="001E41CB" w:rsidRDefault="000D27BD" w:rsidP="000D27BD">
            <w:pPr>
              <w:jc w:val="center"/>
              <w:rPr>
                <w:rFonts w:ascii="Arial" w:hAnsi="Arial" w:cs="Arial"/>
                <w:sz w:val="18"/>
                <w:szCs w:val="18"/>
              </w:rPr>
            </w:pPr>
            <w:r w:rsidRPr="001E41CB">
              <w:rPr>
                <w:rFonts w:ascii="Arial" w:hAnsi="Arial" w:cs="Arial"/>
                <w:sz w:val="18"/>
                <w:szCs w:val="18"/>
              </w:rPr>
              <w:t>190</w:t>
            </w:r>
          </w:p>
        </w:tc>
        <w:tc>
          <w:tcPr>
            <w:tcW w:w="851" w:type="dxa"/>
            <w:vAlign w:val="center"/>
          </w:tcPr>
          <w:p w:rsidR="000D27BD" w:rsidRPr="001E41CB" w:rsidRDefault="000D27BD" w:rsidP="000D27BD">
            <w:pPr>
              <w:jc w:val="center"/>
              <w:rPr>
                <w:rFonts w:ascii="Arial" w:hAnsi="Arial" w:cs="Arial"/>
                <w:sz w:val="18"/>
                <w:szCs w:val="18"/>
              </w:rPr>
            </w:pPr>
            <w:r w:rsidRPr="001E41CB">
              <w:rPr>
                <w:rFonts w:ascii="Arial" w:hAnsi="Arial" w:cs="Arial"/>
                <w:sz w:val="18"/>
                <w:szCs w:val="18"/>
              </w:rPr>
              <w:t>520</w:t>
            </w:r>
          </w:p>
        </w:tc>
        <w:tc>
          <w:tcPr>
            <w:tcW w:w="708" w:type="dxa"/>
            <w:vAlign w:val="center"/>
          </w:tcPr>
          <w:p w:rsidR="000D27BD" w:rsidRPr="001E41CB" w:rsidRDefault="000D27BD" w:rsidP="000D27BD">
            <w:pPr>
              <w:jc w:val="center"/>
              <w:rPr>
                <w:rFonts w:ascii="Arial" w:hAnsi="Arial" w:cs="Arial"/>
                <w:sz w:val="18"/>
                <w:szCs w:val="18"/>
              </w:rPr>
            </w:pPr>
            <w:r w:rsidRPr="001E41CB">
              <w:rPr>
                <w:rFonts w:ascii="Arial" w:hAnsi="Arial" w:cs="Arial"/>
                <w:sz w:val="18"/>
                <w:szCs w:val="18"/>
              </w:rPr>
              <w:t>B</w:t>
            </w:r>
          </w:p>
        </w:tc>
        <w:tc>
          <w:tcPr>
            <w:tcW w:w="709" w:type="dxa"/>
            <w:vAlign w:val="center"/>
          </w:tcPr>
          <w:p w:rsidR="000D27BD" w:rsidRPr="001E41CB" w:rsidRDefault="000D27BD" w:rsidP="000D27BD">
            <w:pPr>
              <w:jc w:val="center"/>
              <w:rPr>
                <w:sz w:val="18"/>
                <w:szCs w:val="18"/>
              </w:rPr>
            </w:pPr>
            <w:r w:rsidRPr="001E41CB">
              <w:rPr>
                <w:sz w:val="18"/>
                <w:szCs w:val="18"/>
              </w:rPr>
              <w:t>C</w:t>
            </w:r>
          </w:p>
        </w:tc>
        <w:tc>
          <w:tcPr>
            <w:tcW w:w="709" w:type="dxa"/>
            <w:vAlign w:val="center"/>
          </w:tcPr>
          <w:p w:rsidR="000D27BD" w:rsidRPr="001E41CB" w:rsidRDefault="000D27BD" w:rsidP="000D27BD">
            <w:pPr>
              <w:jc w:val="center"/>
              <w:rPr>
                <w:sz w:val="18"/>
                <w:szCs w:val="18"/>
              </w:rPr>
            </w:pPr>
            <w:r w:rsidRPr="001E41CB">
              <w:rPr>
                <w:sz w:val="18"/>
                <w:szCs w:val="18"/>
              </w:rPr>
              <w:t>C</w:t>
            </w:r>
          </w:p>
        </w:tc>
      </w:tr>
      <w:tr w:rsidR="000D27BD" w:rsidRPr="001E41CB" w:rsidTr="00FD4537">
        <w:trPr>
          <w:trHeight w:val="985"/>
          <w:jc w:val="center"/>
        </w:trPr>
        <w:tc>
          <w:tcPr>
            <w:tcW w:w="1242" w:type="dxa"/>
            <w:vAlign w:val="center"/>
          </w:tcPr>
          <w:p w:rsidR="000D27BD" w:rsidRPr="00D13E16" w:rsidRDefault="000D27BD" w:rsidP="000D27BD">
            <w:pPr>
              <w:jc w:val="center"/>
              <w:rPr>
                <w:rFonts w:ascii="Arial" w:hAnsi="Arial" w:cs="Arial"/>
                <w:b/>
                <w:color w:val="000000"/>
                <w:sz w:val="20"/>
                <w:szCs w:val="20"/>
              </w:rPr>
            </w:pPr>
            <w:r w:rsidRPr="00D13E16">
              <w:rPr>
                <w:rFonts w:ascii="Arial" w:hAnsi="Arial" w:cs="Arial"/>
                <w:b/>
                <w:color w:val="000000"/>
                <w:sz w:val="20"/>
                <w:szCs w:val="20"/>
              </w:rPr>
              <w:t>TYDB01</w:t>
            </w:r>
          </w:p>
          <w:p w:rsidR="000D27BD" w:rsidRPr="00D13E16" w:rsidRDefault="000D27BD" w:rsidP="000D27BD">
            <w:pPr>
              <w:jc w:val="center"/>
              <w:rPr>
                <w:rFonts w:ascii="Arial" w:hAnsi="Arial" w:cs="Arial"/>
                <w:b/>
                <w:color w:val="000000"/>
                <w:sz w:val="20"/>
                <w:szCs w:val="20"/>
              </w:rPr>
            </w:pPr>
            <w:r w:rsidRPr="00D13E16">
              <w:rPr>
                <w:rFonts w:ascii="Arial" w:hAnsi="Arial" w:cs="Arial"/>
                <w:b/>
                <w:color w:val="000000"/>
                <w:sz w:val="20"/>
                <w:szCs w:val="20"/>
              </w:rPr>
              <w:t>TYDB</w:t>
            </w:r>
            <w:r>
              <w:rPr>
                <w:rFonts w:ascii="Arial" w:hAnsi="Arial" w:cs="Arial"/>
                <w:b/>
                <w:color w:val="000000"/>
                <w:sz w:val="20"/>
                <w:szCs w:val="20"/>
              </w:rPr>
              <w:t>02</w:t>
            </w:r>
          </w:p>
          <w:p w:rsidR="000D27BD" w:rsidRPr="00D13E16" w:rsidRDefault="000D27BD" w:rsidP="000D27BD">
            <w:pPr>
              <w:jc w:val="center"/>
              <w:rPr>
                <w:rFonts w:ascii="Arial" w:hAnsi="Arial" w:cs="Arial"/>
                <w:b/>
                <w:color w:val="000000"/>
                <w:sz w:val="20"/>
                <w:szCs w:val="20"/>
              </w:rPr>
            </w:pPr>
            <w:r w:rsidRPr="00D13E16">
              <w:rPr>
                <w:rFonts w:ascii="Arial" w:hAnsi="Arial" w:cs="Arial"/>
                <w:b/>
                <w:color w:val="000000"/>
                <w:sz w:val="20"/>
                <w:szCs w:val="20"/>
              </w:rPr>
              <w:t>TYDB</w:t>
            </w:r>
            <w:r>
              <w:rPr>
                <w:rFonts w:ascii="Arial" w:hAnsi="Arial" w:cs="Arial"/>
                <w:b/>
                <w:color w:val="000000"/>
                <w:sz w:val="20"/>
                <w:szCs w:val="20"/>
              </w:rPr>
              <w:t>03</w:t>
            </w:r>
          </w:p>
          <w:p w:rsidR="000D27BD" w:rsidRPr="004044C4" w:rsidRDefault="000D27BD" w:rsidP="000D27BD">
            <w:pPr>
              <w:jc w:val="center"/>
              <w:rPr>
                <w:rFonts w:ascii="Arial" w:hAnsi="Arial" w:cs="Arial"/>
                <w:b/>
                <w:bCs/>
                <w:i/>
                <w:color w:val="231F20"/>
                <w:sz w:val="20"/>
                <w:szCs w:val="20"/>
              </w:rPr>
            </w:pPr>
          </w:p>
        </w:tc>
        <w:tc>
          <w:tcPr>
            <w:tcW w:w="727" w:type="dxa"/>
            <w:vAlign w:val="center"/>
          </w:tcPr>
          <w:p w:rsidR="000D27BD" w:rsidRPr="001E41CB" w:rsidRDefault="000D27BD" w:rsidP="000D27BD">
            <w:pPr>
              <w:jc w:val="center"/>
              <w:rPr>
                <w:rFonts w:ascii="Arial" w:hAnsi="Arial" w:cs="Arial"/>
                <w:sz w:val="18"/>
                <w:szCs w:val="18"/>
              </w:rPr>
            </w:pPr>
            <w:r w:rsidRPr="001E41CB">
              <w:rPr>
                <w:rFonts w:ascii="Arial" w:hAnsi="Arial" w:cs="Arial"/>
                <w:color w:val="000000"/>
                <w:sz w:val="18"/>
                <w:szCs w:val="18"/>
              </w:rPr>
              <w:t>En Az Puan</w:t>
            </w:r>
          </w:p>
        </w:tc>
        <w:tc>
          <w:tcPr>
            <w:tcW w:w="1134"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80</w:t>
            </w:r>
          </w:p>
        </w:tc>
        <w:tc>
          <w:tcPr>
            <w:tcW w:w="992"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7</w:t>
            </w:r>
            <w:r>
              <w:rPr>
                <w:rFonts w:ascii="Arial" w:hAnsi="Arial" w:cs="Arial"/>
                <w:sz w:val="18"/>
                <w:szCs w:val="18"/>
              </w:rPr>
              <w:t>,</w:t>
            </w:r>
            <w:r w:rsidRPr="001E41CB">
              <w:rPr>
                <w:rFonts w:ascii="Arial" w:hAnsi="Arial" w:cs="Arial"/>
                <w:sz w:val="18"/>
                <w:szCs w:val="18"/>
              </w:rPr>
              <w:t>5</w:t>
            </w:r>
          </w:p>
        </w:tc>
        <w:tc>
          <w:tcPr>
            <w:tcW w:w="834"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79</w:t>
            </w:r>
          </w:p>
        </w:tc>
        <w:tc>
          <w:tcPr>
            <w:tcW w:w="850"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213</w:t>
            </w:r>
          </w:p>
        </w:tc>
        <w:tc>
          <w:tcPr>
            <w:tcW w:w="851"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550</w:t>
            </w:r>
          </w:p>
        </w:tc>
        <w:tc>
          <w:tcPr>
            <w:tcW w:w="708"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A</w:t>
            </w:r>
          </w:p>
        </w:tc>
        <w:tc>
          <w:tcPr>
            <w:tcW w:w="709"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B</w:t>
            </w:r>
          </w:p>
        </w:tc>
        <w:tc>
          <w:tcPr>
            <w:tcW w:w="709" w:type="dxa"/>
            <w:vAlign w:val="center"/>
          </w:tcPr>
          <w:p w:rsidR="000D27BD" w:rsidRPr="001E41CB" w:rsidRDefault="000D27BD" w:rsidP="000D27BD">
            <w:pPr>
              <w:tabs>
                <w:tab w:val="num" w:pos="0"/>
              </w:tabs>
              <w:jc w:val="center"/>
              <w:rPr>
                <w:rFonts w:ascii="Arial" w:hAnsi="Arial" w:cs="Arial"/>
                <w:sz w:val="18"/>
                <w:szCs w:val="18"/>
              </w:rPr>
            </w:pPr>
            <w:r w:rsidRPr="001E41CB">
              <w:rPr>
                <w:rFonts w:ascii="Arial" w:hAnsi="Arial" w:cs="Arial"/>
                <w:sz w:val="18"/>
                <w:szCs w:val="18"/>
              </w:rPr>
              <w:t>C</w:t>
            </w:r>
          </w:p>
        </w:tc>
      </w:tr>
    </w:tbl>
    <w:p w:rsidR="00C92748" w:rsidRPr="00110B1B" w:rsidRDefault="00C92748" w:rsidP="00C92748">
      <w:pPr>
        <w:autoSpaceDE w:val="0"/>
        <w:autoSpaceDN w:val="0"/>
        <w:adjustRightInd w:val="0"/>
        <w:spacing w:after="120"/>
        <w:jc w:val="both"/>
        <w:rPr>
          <w:rFonts w:ascii="Arial" w:hAnsi="Arial" w:cs="Arial"/>
          <w:color w:val="000000"/>
          <w:sz w:val="16"/>
        </w:rPr>
      </w:pP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KPDS</w:t>
      </w:r>
      <w:r w:rsidRPr="004C06ED">
        <w:rPr>
          <w:rFonts w:ascii="Arial" w:hAnsi="Arial" w:cs="Arial"/>
          <w:color w:val="000000"/>
          <w:sz w:val="20"/>
          <w:szCs w:val="20"/>
        </w:rPr>
        <w:tab/>
      </w:r>
      <w:r w:rsidRPr="004C06ED">
        <w:rPr>
          <w:rFonts w:ascii="Arial" w:hAnsi="Arial" w:cs="Arial"/>
          <w:color w:val="000000"/>
          <w:sz w:val="20"/>
          <w:szCs w:val="20"/>
        </w:rPr>
        <w:tab/>
        <w:t>: Kamu Personeli Yabancı Dil Sınavı</w:t>
      </w:r>
    </w:p>
    <w:p w:rsidR="00C92748"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ÜDS</w:t>
      </w:r>
      <w:r w:rsidRPr="004C06ED">
        <w:rPr>
          <w:rFonts w:ascii="Arial" w:hAnsi="Arial" w:cs="Arial"/>
          <w:color w:val="000000"/>
          <w:sz w:val="20"/>
          <w:szCs w:val="20"/>
        </w:rPr>
        <w:tab/>
      </w:r>
      <w:r w:rsidRPr="004C06ED">
        <w:rPr>
          <w:rFonts w:ascii="Arial" w:hAnsi="Arial" w:cs="Arial"/>
          <w:color w:val="000000"/>
          <w:sz w:val="20"/>
          <w:szCs w:val="20"/>
        </w:rPr>
        <w:tab/>
        <w:t>: Üniversitelerarası Kurul Yabancı Dil Sınavı</w:t>
      </w:r>
    </w:p>
    <w:p w:rsidR="00953A84" w:rsidRPr="004C06ED" w:rsidRDefault="00953A84" w:rsidP="00953A84">
      <w:pPr>
        <w:autoSpaceDE w:val="0"/>
        <w:autoSpaceDN w:val="0"/>
        <w:adjustRightInd w:val="0"/>
        <w:jc w:val="both"/>
        <w:rPr>
          <w:rFonts w:ascii="Arial" w:hAnsi="Arial" w:cs="Arial"/>
          <w:color w:val="000000"/>
          <w:sz w:val="20"/>
          <w:szCs w:val="20"/>
        </w:rPr>
      </w:pPr>
      <w:r>
        <w:rPr>
          <w:rFonts w:ascii="Arial" w:hAnsi="Arial" w:cs="Arial"/>
          <w:color w:val="000000"/>
          <w:sz w:val="20"/>
          <w:szCs w:val="20"/>
        </w:rPr>
        <w:t>YDS</w:t>
      </w:r>
      <w:r>
        <w:rPr>
          <w:rFonts w:ascii="Arial" w:hAnsi="Arial" w:cs="Arial"/>
          <w:color w:val="000000"/>
          <w:sz w:val="20"/>
          <w:szCs w:val="20"/>
        </w:rPr>
        <w:tab/>
      </w:r>
      <w:r>
        <w:rPr>
          <w:rFonts w:ascii="Arial" w:hAnsi="Arial" w:cs="Arial"/>
          <w:color w:val="000000"/>
          <w:sz w:val="20"/>
          <w:szCs w:val="20"/>
        </w:rPr>
        <w:tab/>
        <w:t>: Yabancı Dil Sınavı</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IELTS</w:t>
      </w:r>
      <w:r w:rsidRPr="004C06ED">
        <w:rPr>
          <w:rFonts w:ascii="Arial" w:hAnsi="Arial" w:cs="Arial"/>
          <w:color w:val="000000"/>
          <w:sz w:val="20"/>
          <w:szCs w:val="20"/>
        </w:rPr>
        <w:tab/>
      </w:r>
      <w:r w:rsidRPr="004C06ED">
        <w:rPr>
          <w:rFonts w:ascii="Arial" w:hAnsi="Arial" w:cs="Arial"/>
          <w:color w:val="000000"/>
          <w:sz w:val="20"/>
          <w:szCs w:val="20"/>
        </w:rPr>
        <w:tab/>
        <w:t xml:space="preserve">: International English Language </w:t>
      </w:r>
      <w:proofErr w:type="spellStart"/>
      <w:r w:rsidRPr="004C06ED">
        <w:rPr>
          <w:rFonts w:ascii="Arial" w:hAnsi="Arial" w:cs="Arial"/>
          <w:color w:val="000000"/>
          <w:sz w:val="20"/>
          <w:szCs w:val="20"/>
        </w:rPr>
        <w:t>Testing</w:t>
      </w:r>
      <w:proofErr w:type="spellEnd"/>
      <w:r w:rsidRPr="004C06ED">
        <w:rPr>
          <w:rFonts w:ascii="Arial" w:hAnsi="Arial" w:cs="Arial"/>
          <w:color w:val="000000"/>
          <w:sz w:val="20"/>
          <w:szCs w:val="20"/>
        </w:rPr>
        <w:t xml:space="preserve"> </w:t>
      </w:r>
      <w:proofErr w:type="spellStart"/>
      <w:r w:rsidRPr="004C06ED">
        <w:rPr>
          <w:rFonts w:ascii="Arial" w:hAnsi="Arial" w:cs="Arial"/>
          <w:color w:val="000000"/>
          <w:sz w:val="20"/>
          <w:szCs w:val="20"/>
        </w:rPr>
        <w:t>System</w:t>
      </w:r>
      <w:proofErr w:type="spellEnd"/>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IBT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Internet-</w:t>
      </w:r>
      <w:proofErr w:type="spellStart"/>
      <w:r w:rsidRPr="004C06ED">
        <w:rPr>
          <w:rFonts w:ascii="Arial" w:hAnsi="Arial" w:cs="Arial"/>
          <w:color w:val="000000"/>
          <w:sz w:val="20"/>
          <w:szCs w:val="20"/>
        </w:rPr>
        <w:t>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CBT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Computer-Based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PBT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Paper-Based</w:t>
      </w:r>
      <w:proofErr w:type="spellEnd"/>
      <w:r w:rsidRPr="004C06ED">
        <w:rPr>
          <w:rFonts w:ascii="Arial" w:hAnsi="Arial" w:cs="Arial"/>
          <w:color w:val="000000"/>
          <w:sz w:val="20"/>
          <w:szCs w:val="20"/>
        </w:rPr>
        <w:t xml:space="preserve"> Test</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FCE</w:t>
      </w:r>
      <w:r w:rsidRPr="004C06ED">
        <w:rPr>
          <w:rFonts w:ascii="Arial" w:hAnsi="Arial" w:cs="Arial"/>
          <w:color w:val="000000"/>
          <w:sz w:val="20"/>
          <w:szCs w:val="20"/>
        </w:rPr>
        <w:tab/>
      </w:r>
      <w:r w:rsidRPr="004C06ED">
        <w:rPr>
          <w:rFonts w:ascii="Arial" w:hAnsi="Arial" w:cs="Arial"/>
          <w:color w:val="000000"/>
          <w:sz w:val="20"/>
          <w:szCs w:val="20"/>
        </w:rPr>
        <w:tab/>
        <w:t xml:space="preserve">: First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CAE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Advanced English</w:t>
      </w:r>
    </w:p>
    <w:p w:rsidR="00C92748" w:rsidRPr="004C06ED" w:rsidRDefault="00C92748" w:rsidP="00C92748">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CPE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of </w:t>
      </w:r>
      <w:proofErr w:type="spellStart"/>
      <w:r w:rsidRPr="004C06ED">
        <w:rPr>
          <w:rFonts w:ascii="Arial" w:hAnsi="Arial" w:cs="Arial"/>
          <w:color w:val="000000"/>
          <w:sz w:val="20"/>
          <w:szCs w:val="20"/>
        </w:rPr>
        <w:t>Proficiency</w:t>
      </w:r>
      <w:proofErr w:type="spellEnd"/>
      <w:r w:rsidRPr="004C06ED">
        <w:rPr>
          <w:rFonts w:ascii="Arial" w:hAnsi="Arial" w:cs="Arial"/>
          <w:color w:val="000000"/>
          <w:sz w:val="20"/>
          <w:szCs w:val="20"/>
        </w:rPr>
        <w:t xml:space="preserve"> in English</w:t>
      </w:r>
    </w:p>
    <w:p w:rsidR="00C92748" w:rsidRPr="004C06ED" w:rsidRDefault="00C92748" w:rsidP="00C92748">
      <w:pPr>
        <w:autoSpaceDE w:val="0"/>
        <w:autoSpaceDN w:val="0"/>
        <w:adjustRightInd w:val="0"/>
        <w:spacing w:after="120"/>
        <w:jc w:val="both"/>
        <w:rPr>
          <w:rFonts w:ascii="Arial" w:hAnsi="Arial" w:cs="Arial"/>
          <w:color w:val="000000"/>
          <w:sz w:val="20"/>
          <w:szCs w:val="20"/>
        </w:rPr>
      </w:pPr>
    </w:p>
    <w:p w:rsidR="00306332" w:rsidRDefault="00306332" w:rsidP="00306332">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 xml:space="preserve">Kurum tarafından kabul edilen ve resmi dili o yabancı dilde olan bir ülkede; lisans, yüksek lisans veya doktora derecesi almış olanlar ile o ülkede en az üç yıl süreyle mesleğini uygulamış olanlardan İngilizce yeterlilik koşulları aranmaz.  </w:t>
      </w:r>
    </w:p>
    <w:p w:rsidR="00306332" w:rsidRDefault="00306332" w:rsidP="00306332">
      <w:pPr>
        <w:autoSpaceDE w:val="0"/>
        <w:autoSpaceDN w:val="0"/>
        <w:adjustRightInd w:val="0"/>
        <w:spacing w:after="120"/>
        <w:jc w:val="both"/>
        <w:rPr>
          <w:rFonts w:ascii="Arial" w:hAnsi="Arial" w:cs="Arial"/>
          <w:sz w:val="20"/>
          <w:szCs w:val="20"/>
        </w:rPr>
      </w:pPr>
      <w:r>
        <w:rPr>
          <w:rFonts w:ascii="Arial" w:hAnsi="Arial" w:cs="Arial"/>
          <w:sz w:val="20"/>
          <w:szCs w:val="20"/>
        </w:rPr>
        <w:t>Mezun olduğu Üniversiteden, lisans öğrenimini tamamladığı dönemde okuduğu lisans programının öğretim dilinin %100 İngilizce olduğunu belirten bir belge getiren adaylardan İngilizce yeterlilik koşulları aranmaz.</w:t>
      </w:r>
    </w:p>
    <w:p w:rsidR="00F858D5" w:rsidRPr="00FC385D" w:rsidRDefault="00F858D5" w:rsidP="00FC385D">
      <w:pPr>
        <w:autoSpaceDE w:val="0"/>
        <w:autoSpaceDN w:val="0"/>
        <w:adjustRightInd w:val="0"/>
        <w:spacing w:after="120"/>
        <w:jc w:val="both"/>
        <w:rPr>
          <w:rFonts w:ascii="Arial" w:hAnsi="Arial" w:cs="Arial"/>
          <w:color w:val="000000"/>
          <w:sz w:val="20"/>
          <w:szCs w:val="20"/>
        </w:rPr>
      </w:pPr>
    </w:p>
    <w:p w:rsidR="00FC385D" w:rsidRPr="000B336C" w:rsidRDefault="00FC385D" w:rsidP="00FC385D">
      <w:pPr>
        <w:pStyle w:val="ListeParagraf"/>
        <w:numPr>
          <w:ilvl w:val="0"/>
          <w:numId w:val="3"/>
        </w:numPr>
        <w:spacing w:after="120"/>
        <w:jc w:val="both"/>
        <w:rPr>
          <w:rFonts w:ascii="Arial" w:hAnsi="Arial" w:cs="Arial"/>
          <w:b/>
          <w:color w:val="231F20"/>
          <w:sz w:val="22"/>
          <w:szCs w:val="22"/>
        </w:rPr>
      </w:pPr>
      <w:r w:rsidRPr="00453CE5">
        <w:rPr>
          <w:rFonts w:ascii="Arial" w:hAnsi="Arial" w:cs="Arial"/>
          <w:b/>
          <w:color w:val="231F20"/>
          <w:sz w:val="22"/>
          <w:szCs w:val="22"/>
        </w:rPr>
        <w:t xml:space="preserve">Bilimsel Programlar </w:t>
      </w: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Referans Kodu:</w:t>
      </w:r>
      <w:r w:rsidR="00F62384">
        <w:rPr>
          <w:rFonts w:ascii="Arial" w:hAnsi="Arial" w:cs="Arial"/>
          <w:b/>
          <w:bCs/>
          <w:color w:val="231F20"/>
          <w:sz w:val="22"/>
          <w:szCs w:val="22"/>
        </w:rPr>
        <w:t xml:space="preserve"> TYDB</w:t>
      </w:r>
      <w:r w:rsidRPr="00453CE5">
        <w:rPr>
          <w:rFonts w:ascii="Arial" w:hAnsi="Arial" w:cs="Arial"/>
          <w:b/>
          <w:bCs/>
          <w:color w:val="231F20"/>
          <w:sz w:val="22"/>
          <w:szCs w:val="22"/>
        </w:rPr>
        <w:t>01</w:t>
      </w:r>
    </w:p>
    <w:p w:rsidR="00FC385D" w:rsidRPr="000B336C" w:rsidRDefault="00FC385D" w:rsidP="00FC385D">
      <w:pPr>
        <w:pStyle w:val="ListeParagraf"/>
        <w:spacing w:after="120"/>
        <w:ind w:left="360"/>
        <w:jc w:val="both"/>
        <w:rPr>
          <w:rFonts w:ascii="Arial" w:hAnsi="Arial" w:cs="Arial"/>
          <w:b/>
          <w:color w:val="231F20"/>
          <w:sz w:val="22"/>
          <w:szCs w:val="22"/>
        </w:rPr>
      </w:pPr>
    </w:p>
    <w:p w:rsidR="00FC385D" w:rsidRPr="003B6B49" w:rsidRDefault="00FC385D" w:rsidP="00FC385D">
      <w:pPr>
        <w:pStyle w:val="ListeParagraf"/>
        <w:numPr>
          <w:ilvl w:val="0"/>
          <w:numId w:val="7"/>
        </w:numPr>
        <w:spacing w:after="120"/>
        <w:jc w:val="both"/>
        <w:rPr>
          <w:rFonts w:ascii="Arial" w:hAnsi="Arial" w:cs="Arial"/>
          <w:color w:val="231F20"/>
          <w:sz w:val="22"/>
          <w:szCs w:val="22"/>
        </w:rPr>
      </w:pPr>
      <w:r w:rsidRPr="003B6B49">
        <w:rPr>
          <w:rFonts w:ascii="Arial" w:hAnsi="Arial" w:cs="Arial"/>
          <w:bCs/>
          <w:color w:val="231F20"/>
          <w:sz w:val="22"/>
          <w:szCs w:val="22"/>
        </w:rPr>
        <w:t xml:space="preserve">Yükseköğretim kurumlarının en az dört yıllık lisans eğitimi veren aşağıda belirtilen bölümlerden birini </w:t>
      </w:r>
      <w:r w:rsidRPr="003B6B49">
        <w:rPr>
          <w:rFonts w:ascii="Arial" w:hAnsi="Arial" w:cs="Arial"/>
          <w:color w:val="231F20"/>
          <w:sz w:val="22"/>
          <w:szCs w:val="22"/>
        </w:rPr>
        <w:t>bitirmiş olmak,</w:t>
      </w:r>
    </w:p>
    <w:p w:rsidR="00FC385D" w:rsidRPr="00FC385D" w:rsidRDefault="00FC385D" w:rsidP="00FC385D">
      <w:pPr>
        <w:pStyle w:val="ListeParagraf"/>
        <w:spacing w:line="312" w:lineRule="auto"/>
        <w:ind w:left="1855"/>
        <w:jc w:val="both"/>
        <w:rPr>
          <w:rFonts w:ascii="Arial" w:hAnsi="Arial" w:cs="Arial"/>
          <w:sz w:val="22"/>
          <w:szCs w:val="22"/>
        </w:rPr>
      </w:pPr>
    </w:p>
    <w:p w:rsidR="00FC385D" w:rsidRDefault="00FC385D" w:rsidP="00FC385D">
      <w:pPr>
        <w:pStyle w:val="ListeParagraf"/>
        <w:numPr>
          <w:ilvl w:val="1"/>
          <w:numId w:val="19"/>
        </w:numPr>
        <w:spacing w:line="312" w:lineRule="auto"/>
        <w:jc w:val="both"/>
        <w:rPr>
          <w:rFonts w:ascii="Arial" w:hAnsi="Arial" w:cs="Arial"/>
          <w:sz w:val="22"/>
          <w:szCs w:val="22"/>
        </w:rPr>
      </w:pPr>
      <w:r w:rsidRPr="004021E4">
        <w:rPr>
          <w:rFonts w:ascii="Arial" w:hAnsi="Arial" w:cs="Arial"/>
          <w:sz w:val="22"/>
          <w:szCs w:val="22"/>
        </w:rPr>
        <w:t xml:space="preserve">Makine </w:t>
      </w:r>
      <w:r w:rsidRPr="004021E4">
        <w:rPr>
          <w:rFonts w:ascii="Arial" w:hAnsi="Arial" w:cs="Arial"/>
          <w:color w:val="231F20"/>
          <w:sz w:val="22"/>
          <w:szCs w:val="22"/>
        </w:rPr>
        <w:t>Mühendisliği</w:t>
      </w:r>
      <w:r w:rsidRPr="004021E4">
        <w:rPr>
          <w:rFonts w:ascii="Arial" w:hAnsi="Arial" w:cs="Arial"/>
          <w:sz w:val="22"/>
          <w:szCs w:val="22"/>
        </w:rPr>
        <w:t xml:space="preserve">, </w:t>
      </w:r>
      <w:proofErr w:type="spellStart"/>
      <w:r w:rsidRPr="004021E4">
        <w:rPr>
          <w:rFonts w:ascii="Arial" w:hAnsi="Arial" w:cs="Arial"/>
          <w:sz w:val="22"/>
          <w:szCs w:val="22"/>
        </w:rPr>
        <w:t>Mekatronik</w:t>
      </w:r>
      <w:proofErr w:type="spellEnd"/>
      <w:r w:rsidRPr="004021E4">
        <w:rPr>
          <w:rFonts w:ascii="Arial" w:hAnsi="Arial" w:cs="Arial"/>
          <w:sz w:val="22"/>
          <w:szCs w:val="22"/>
        </w:rPr>
        <w:t xml:space="preserve"> </w:t>
      </w:r>
      <w:r w:rsidRPr="004021E4">
        <w:rPr>
          <w:rFonts w:ascii="Arial" w:hAnsi="Arial" w:cs="Arial"/>
          <w:color w:val="231F20"/>
          <w:sz w:val="22"/>
          <w:szCs w:val="22"/>
        </w:rPr>
        <w:t>Mühendisliği</w:t>
      </w:r>
      <w:r w:rsidRPr="004021E4">
        <w:rPr>
          <w:rFonts w:ascii="Arial" w:hAnsi="Arial" w:cs="Arial"/>
          <w:sz w:val="22"/>
          <w:szCs w:val="22"/>
        </w:rPr>
        <w:t xml:space="preserve">, Makine ve Üretim </w:t>
      </w:r>
      <w:r w:rsidRPr="004021E4">
        <w:rPr>
          <w:rFonts w:ascii="Arial" w:hAnsi="Arial" w:cs="Arial"/>
          <w:color w:val="231F20"/>
          <w:sz w:val="22"/>
          <w:szCs w:val="22"/>
        </w:rPr>
        <w:t>Mühendisliği</w:t>
      </w:r>
      <w:r w:rsidRPr="004021E4">
        <w:rPr>
          <w:rFonts w:ascii="Arial" w:hAnsi="Arial" w:cs="Arial"/>
          <w:sz w:val="22"/>
          <w:szCs w:val="22"/>
        </w:rPr>
        <w:t>, İmalat Mühendisliği, Otomotiv Mühendisliği, Uzay ve Havacılık Mühendisliği, Uçak Mühendisliği, Tekstil Mühendisliği</w:t>
      </w:r>
    </w:p>
    <w:p w:rsidR="00DC2F90" w:rsidRPr="004E1AFC" w:rsidRDefault="00885320" w:rsidP="004E1AFC">
      <w:pPr>
        <w:pStyle w:val="ListeParagraf"/>
        <w:numPr>
          <w:ilvl w:val="1"/>
          <w:numId w:val="19"/>
        </w:numPr>
        <w:spacing w:line="312" w:lineRule="auto"/>
        <w:jc w:val="both"/>
        <w:rPr>
          <w:rFonts w:ascii="Arial" w:hAnsi="Arial" w:cs="Arial"/>
          <w:sz w:val="22"/>
          <w:szCs w:val="22"/>
        </w:rPr>
      </w:pPr>
      <w:r w:rsidRPr="00F62384">
        <w:rPr>
          <w:rFonts w:ascii="Arial" w:hAnsi="Arial" w:cs="Arial"/>
          <w:sz w:val="22"/>
          <w:szCs w:val="22"/>
        </w:rPr>
        <w:t xml:space="preserve">Elektrik </w:t>
      </w:r>
      <w:r w:rsidRPr="00F62384">
        <w:rPr>
          <w:rFonts w:ascii="Arial" w:hAnsi="Arial" w:cs="Arial"/>
          <w:color w:val="231F20"/>
          <w:sz w:val="22"/>
          <w:szCs w:val="22"/>
        </w:rPr>
        <w:t>Mühendisliği</w:t>
      </w:r>
      <w:r w:rsidRPr="00F62384">
        <w:rPr>
          <w:rFonts w:ascii="Arial" w:hAnsi="Arial" w:cs="Arial"/>
          <w:sz w:val="22"/>
          <w:szCs w:val="22"/>
        </w:rPr>
        <w:t xml:space="preserve">, Elektronik </w:t>
      </w:r>
      <w:r w:rsidRPr="00F62384">
        <w:rPr>
          <w:rFonts w:ascii="Arial" w:hAnsi="Arial" w:cs="Arial"/>
          <w:color w:val="231F20"/>
          <w:sz w:val="22"/>
          <w:szCs w:val="22"/>
        </w:rPr>
        <w:t>Mühendisliği</w:t>
      </w:r>
      <w:r w:rsidRPr="00F62384">
        <w:rPr>
          <w:rFonts w:ascii="Arial" w:hAnsi="Arial" w:cs="Arial"/>
          <w:sz w:val="22"/>
          <w:szCs w:val="22"/>
        </w:rPr>
        <w:t xml:space="preserve">, Elektrik ve Elektronik </w:t>
      </w:r>
      <w:r w:rsidRPr="00F62384">
        <w:rPr>
          <w:rFonts w:ascii="Arial" w:hAnsi="Arial" w:cs="Arial"/>
          <w:color w:val="231F20"/>
          <w:sz w:val="22"/>
          <w:szCs w:val="22"/>
        </w:rPr>
        <w:t>Mühendisliği</w:t>
      </w:r>
      <w:r w:rsidRPr="00F62384">
        <w:rPr>
          <w:rFonts w:ascii="Arial" w:hAnsi="Arial" w:cs="Arial"/>
          <w:sz w:val="22"/>
          <w:szCs w:val="22"/>
        </w:rPr>
        <w:t xml:space="preserve">, Elektronik ve Haberleşme </w:t>
      </w:r>
      <w:r w:rsidRPr="00F62384">
        <w:rPr>
          <w:rFonts w:ascii="Arial" w:hAnsi="Arial" w:cs="Arial"/>
          <w:color w:val="231F20"/>
          <w:sz w:val="22"/>
          <w:szCs w:val="22"/>
        </w:rPr>
        <w:t>Mühendisliği</w:t>
      </w:r>
      <w:r w:rsidRPr="00F62384">
        <w:rPr>
          <w:rFonts w:ascii="Arial" w:hAnsi="Arial" w:cs="Arial"/>
          <w:b/>
          <w:color w:val="231F20"/>
          <w:sz w:val="22"/>
          <w:szCs w:val="22"/>
        </w:rPr>
        <w:t xml:space="preserve">, </w:t>
      </w:r>
      <w:r w:rsidRPr="00F62384">
        <w:rPr>
          <w:rFonts w:ascii="Arial" w:hAnsi="Arial" w:cs="Arial"/>
          <w:color w:val="231F20"/>
          <w:sz w:val="22"/>
          <w:szCs w:val="22"/>
        </w:rPr>
        <w:t>Kontrol Mühendisliği, Kontrol ve Otomasyon Mühendisliği</w:t>
      </w:r>
    </w:p>
    <w:p w:rsidR="00DC2F90" w:rsidRPr="008D6914" w:rsidRDefault="00DC2F90" w:rsidP="00306332">
      <w:pPr>
        <w:spacing w:after="120"/>
        <w:jc w:val="both"/>
        <w:rPr>
          <w:rFonts w:ascii="Arial" w:hAnsi="Arial" w:cs="Arial"/>
          <w:color w:val="231F20"/>
          <w:sz w:val="16"/>
          <w:szCs w:val="16"/>
        </w:rPr>
      </w:pPr>
    </w:p>
    <w:p w:rsidR="00F62384" w:rsidRPr="00FD4537" w:rsidRDefault="00DC2F90" w:rsidP="00F62384">
      <w:pPr>
        <w:pStyle w:val="ListeParagraf"/>
        <w:numPr>
          <w:ilvl w:val="0"/>
          <w:numId w:val="7"/>
        </w:numPr>
        <w:spacing w:after="120"/>
        <w:jc w:val="both"/>
        <w:rPr>
          <w:rFonts w:ascii="Arial" w:hAnsi="Arial" w:cs="Arial"/>
          <w:color w:val="231F20"/>
          <w:sz w:val="22"/>
          <w:szCs w:val="22"/>
        </w:rPr>
      </w:pPr>
      <w:r>
        <w:rPr>
          <w:rFonts w:ascii="Arial" w:hAnsi="Arial" w:cs="Arial"/>
          <w:color w:val="231F20"/>
          <w:sz w:val="22"/>
          <w:szCs w:val="22"/>
        </w:rPr>
        <w:t>Adaylarda aranacak genel koşullardaki (i) maddesinde belirtilen şartı sağlayan başvurular arasında yapılan</w:t>
      </w:r>
      <w:r w:rsidR="002E3793">
        <w:rPr>
          <w:rFonts w:ascii="Arial" w:hAnsi="Arial" w:cs="Arial"/>
          <w:color w:val="231F20"/>
          <w:sz w:val="22"/>
          <w:szCs w:val="22"/>
        </w:rPr>
        <w:t xml:space="preserve"> sıralamada </w:t>
      </w:r>
      <w:proofErr w:type="gramStart"/>
      <w:r w:rsidR="002E3793">
        <w:rPr>
          <w:rFonts w:ascii="Arial" w:hAnsi="Arial" w:cs="Arial"/>
          <w:color w:val="231F20"/>
          <w:sz w:val="22"/>
          <w:szCs w:val="22"/>
        </w:rPr>
        <w:t>1.1</w:t>
      </w:r>
      <w:proofErr w:type="gramEnd"/>
      <w:r w:rsidR="002E3793">
        <w:rPr>
          <w:rFonts w:ascii="Arial" w:hAnsi="Arial" w:cs="Arial"/>
          <w:color w:val="231F20"/>
          <w:sz w:val="22"/>
          <w:szCs w:val="22"/>
        </w:rPr>
        <w:t xml:space="preserve"> ve 1.2 için ayrı ayrı oluşturulacak sıralamalarda en yüksek sonuca ulaşan ilk 8 aday</w:t>
      </w:r>
      <w:r>
        <w:rPr>
          <w:rFonts w:ascii="Arial" w:hAnsi="Arial" w:cs="Arial"/>
          <w:color w:val="231F20"/>
          <w:sz w:val="22"/>
          <w:szCs w:val="22"/>
        </w:rPr>
        <w:t xml:space="preserve"> mülakata çağırılacaktır. </w:t>
      </w:r>
      <w:r>
        <w:rPr>
          <w:rFonts w:ascii="Arial" w:hAnsi="Arial" w:cs="Arial"/>
          <w:sz w:val="22"/>
          <w:szCs w:val="22"/>
        </w:rPr>
        <w:t>(En son sıradaki adayla aynı puanı alan başka adaylar olması durumunda bu adaylar da mülakata çağırılacaktır.)</w:t>
      </w:r>
    </w:p>
    <w:p w:rsidR="00FD4537" w:rsidRPr="00FD4537" w:rsidRDefault="00FD4537" w:rsidP="00FD4537">
      <w:pPr>
        <w:spacing w:after="120"/>
        <w:jc w:val="both"/>
        <w:rPr>
          <w:rFonts w:ascii="Arial" w:hAnsi="Arial" w:cs="Arial"/>
          <w:color w:val="231F20"/>
          <w:sz w:val="22"/>
          <w:szCs w:val="22"/>
        </w:rPr>
      </w:pPr>
    </w:p>
    <w:p w:rsidR="00F62384" w:rsidRPr="00F62384" w:rsidRDefault="00F62384" w:rsidP="00F62384">
      <w:pPr>
        <w:pStyle w:val="ListeParagraf"/>
        <w:numPr>
          <w:ilvl w:val="0"/>
          <w:numId w:val="3"/>
        </w:numPr>
        <w:spacing w:after="120"/>
        <w:jc w:val="both"/>
        <w:rPr>
          <w:rFonts w:ascii="Arial" w:hAnsi="Arial" w:cs="Arial"/>
          <w:b/>
          <w:color w:val="231F20"/>
          <w:sz w:val="22"/>
          <w:szCs w:val="22"/>
        </w:rPr>
      </w:pPr>
      <w:r w:rsidRPr="00F62384">
        <w:rPr>
          <w:rFonts w:ascii="Arial" w:hAnsi="Arial" w:cs="Arial"/>
          <w:b/>
          <w:color w:val="231F20"/>
          <w:sz w:val="22"/>
          <w:szCs w:val="22"/>
        </w:rPr>
        <w:lastRenderedPageBreak/>
        <w:t xml:space="preserve">Bilimsel Programlar </w:t>
      </w:r>
      <w:r w:rsidR="00D22AE5">
        <w:rPr>
          <w:rFonts w:ascii="Arial" w:hAnsi="Arial" w:cs="Arial"/>
          <w:b/>
          <w:color w:val="231F20"/>
          <w:sz w:val="22"/>
          <w:szCs w:val="22"/>
        </w:rPr>
        <w:t>Uzmanı</w:t>
      </w:r>
      <w:r w:rsidRPr="00F62384">
        <w:rPr>
          <w:rFonts w:ascii="Arial" w:hAnsi="Arial" w:cs="Arial"/>
          <w:b/>
          <w:color w:val="231F20"/>
          <w:sz w:val="22"/>
          <w:szCs w:val="22"/>
        </w:rPr>
        <w:t xml:space="preserve"> / Referans Kodu:</w:t>
      </w:r>
      <w:r w:rsidRPr="00F62384">
        <w:rPr>
          <w:rFonts w:ascii="Arial" w:hAnsi="Arial" w:cs="Arial"/>
          <w:b/>
          <w:bCs/>
          <w:color w:val="231F20"/>
          <w:sz w:val="22"/>
          <w:szCs w:val="22"/>
        </w:rPr>
        <w:t xml:space="preserve"> </w:t>
      </w:r>
      <w:r>
        <w:rPr>
          <w:rFonts w:ascii="Arial" w:hAnsi="Arial" w:cs="Arial"/>
          <w:b/>
          <w:bCs/>
          <w:color w:val="231F20"/>
          <w:sz w:val="22"/>
          <w:szCs w:val="22"/>
        </w:rPr>
        <w:t>TYDB02</w:t>
      </w:r>
    </w:p>
    <w:p w:rsidR="00F62384" w:rsidRPr="00F62384" w:rsidRDefault="00F62384" w:rsidP="00F62384">
      <w:pPr>
        <w:pStyle w:val="ListeParagraf"/>
        <w:spacing w:after="120"/>
        <w:ind w:left="360"/>
        <w:jc w:val="both"/>
        <w:rPr>
          <w:rFonts w:ascii="Arial" w:hAnsi="Arial" w:cs="Arial"/>
          <w:b/>
          <w:color w:val="231F20"/>
          <w:sz w:val="22"/>
          <w:szCs w:val="22"/>
        </w:rPr>
      </w:pPr>
    </w:p>
    <w:p w:rsidR="00F62384" w:rsidRPr="003B6B49" w:rsidRDefault="00F62384" w:rsidP="00F62384">
      <w:pPr>
        <w:pStyle w:val="ListeParagraf"/>
        <w:numPr>
          <w:ilvl w:val="0"/>
          <w:numId w:val="24"/>
        </w:numPr>
        <w:spacing w:after="120"/>
        <w:jc w:val="both"/>
        <w:rPr>
          <w:rFonts w:ascii="Arial" w:hAnsi="Arial" w:cs="Arial"/>
          <w:color w:val="231F20"/>
          <w:sz w:val="22"/>
          <w:szCs w:val="22"/>
        </w:rPr>
      </w:pPr>
      <w:r w:rsidRPr="003B6B49">
        <w:rPr>
          <w:rFonts w:ascii="Arial" w:hAnsi="Arial" w:cs="Arial"/>
          <w:bCs/>
          <w:color w:val="231F20"/>
          <w:sz w:val="22"/>
          <w:szCs w:val="22"/>
        </w:rPr>
        <w:t xml:space="preserve">Yükseköğretim kurumlarının en az dört yıllık lisans eğitimi veren aşağıda belirtilen bölümlerden birini </w:t>
      </w:r>
      <w:r w:rsidRPr="003B6B49">
        <w:rPr>
          <w:rFonts w:ascii="Arial" w:hAnsi="Arial" w:cs="Arial"/>
          <w:color w:val="231F20"/>
          <w:sz w:val="22"/>
          <w:szCs w:val="22"/>
        </w:rPr>
        <w:t>bitirmiş olmak,</w:t>
      </w:r>
    </w:p>
    <w:p w:rsidR="00F62384" w:rsidRPr="003B6B49" w:rsidRDefault="00F62384" w:rsidP="00F62384">
      <w:pPr>
        <w:pStyle w:val="ListeParagraf"/>
        <w:spacing w:after="120"/>
        <w:jc w:val="both"/>
        <w:rPr>
          <w:rFonts w:ascii="Arial" w:hAnsi="Arial" w:cs="Arial"/>
          <w:color w:val="231F20"/>
          <w:sz w:val="22"/>
          <w:szCs w:val="22"/>
        </w:rPr>
      </w:pPr>
    </w:p>
    <w:p w:rsidR="00F62384" w:rsidRDefault="00F62384" w:rsidP="00F62384">
      <w:pPr>
        <w:pStyle w:val="ListeParagraf"/>
        <w:numPr>
          <w:ilvl w:val="0"/>
          <w:numId w:val="24"/>
        </w:numPr>
        <w:autoSpaceDE w:val="0"/>
        <w:autoSpaceDN w:val="0"/>
        <w:adjustRightInd w:val="0"/>
        <w:spacing w:after="120"/>
        <w:jc w:val="both"/>
        <w:rPr>
          <w:rFonts w:ascii="Arial" w:hAnsi="Arial" w:cs="Arial"/>
          <w:color w:val="231F20"/>
          <w:sz w:val="22"/>
          <w:szCs w:val="22"/>
        </w:rPr>
      </w:pPr>
      <w:r w:rsidRPr="00F62384">
        <w:rPr>
          <w:rFonts w:ascii="Arial" w:hAnsi="Arial" w:cs="Arial"/>
          <w:color w:val="231F20"/>
          <w:sz w:val="22"/>
          <w:szCs w:val="22"/>
        </w:rPr>
        <w:t>Yükseköğretim Kurumlarının aşağıda sayılan bölümlerinden birinde Yüksek Lisans yapmış olmak</w:t>
      </w:r>
      <w:r w:rsidR="00D13E16">
        <w:rPr>
          <w:rFonts w:ascii="Arial" w:hAnsi="Arial" w:cs="Arial"/>
          <w:color w:val="231F20"/>
          <w:sz w:val="22"/>
          <w:szCs w:val="22"/>
        </w:rPr>
        <w:t xml:space="preserve"> ve </w:t>
      </w:r>
      <w:r w:rsidR="00D13E16" w:rsidRPr="00FA0E65">
        <w:rPr>
          <w:rFonts w:ascii="Arial" w:hAnsi="Arial" w:cs="Arial"/>
          <w:sz w:val="21"/>
          <w:szCs w:val="21"/>
        </w:rPr>
        <w:t>en az 4 yıl (Doktora eğitimini tamamlayanlar için tecrübe şartı aranmamaktadı</w:t>
      </w:r>
      <w:r w:rsidR="00D13E16">
        <w:rPr>
          <w:rFonts w:ascii="Arial" w:hAnsi="Arial" w:cs="Arial"/>
          <w:sz w:val="21"/>
          <w:szCs w:val="21"/>
        </w:rPr>
        <w:t>r.) mesleki tecrübesi bulunmak</w:t>
      </w:r>
      <w:r w:rsidR="00D22AE5">
        <w:rPr>
          <w:rFonts w:ascii="Arial" w:hAnsi="Arial" w:cs="Arial"/>
          <w:b/>
          <w:sz w:val="21"/>
          <w:szCs w:val="21"/>
        </w:rPr>
        <w:t>.</w:t>
      </w:r>
    </w:p>
    <w:p w:rsidR="00F62384" w:rsidRPr="00F62384" w:rsidRDefault="00F62384" w:rsidP="00F62384">
      <w:pPr>
        <w:pStyle w:val="ListeParagraf"/>
        <w:autoSpaceDE w:val="0"/>
        <w:autoSpaceDN w:val="0"/>
        <w:adjustRightInd w:val="0"/>
        <w:spacing w:after="120"/>
        <w:ind w:left="1068"/>
        <w:jc w:val="both"/>
        <w:rPr>
          <w:rFonts w:ascii="Arial" w:hAnsi="Arial" w:cs="Arial"/>
          <w:color w:val="231F20"/>
          <w:sz w:val="22"/>
          <w:szCs w:val="22"/>
        </w:rPr>
      </w:pPr>
    </w:p>
    <w:p w:rsidR="00F62384" w:rsidRPr="00F62384" w:rsidRDefault="00F62384" w:rsidP="00F62384">
      <w:pPr>
        <w:pStyle w:val="ListeParagraf"/>
        <w:autoSpaceDE w:val="0"/>
        <w:autoSpaceDN w:val="0"/>
        <w:adjustRightInd w:val="0"/>
        <w:spacing w:after="120"/>
        <w:ind w:left="1068"/>
        <w:jc w:val="both"/>
        <w:rPr>
          <w:rFonts w:ascii="Arial" w:hAnsi="Arial" w:cs="Arial"/>
          <w:color w:val="231F20"/>
          <w:sz w:val="22"/>
          <w:szCs w:val="22"/>
        </w:rPr>
      </w:pPr>
    </w:p>
    <w:p w:rsidR="004F56BD" w:rsidRPr="009612A1" w:rsidRDefault="004F56BD" w:rsidP="004F56BD">
      <w:pPr>
        <w:pStyle w:val="ListeParagraf"/>
        <w:numPr>
          <w:ilvl w:val="1"/>
          <w:numId w:val="3"/>
        </w:numPr>
        <w:spacing w:line="312" w:lineRule="auto"/>
        <w:ind w:left="1639" w:hanging="709"/>
        <w:jc w:val="both"/>
        <w:rPr>
          <w:rFonts w:ascii="Arial" w:hAnsi="Arial" w:cs="Arial"/>
          <w:sz w:val="22"/>
          <w:szCs w:val="22"/>
        </w:rPr>
      </w:pPr>
      <w:r w:rsidRPr="009612A1">
        <w:rPr>
          <w:rFonts w:ascii="Arial" w:hAnsi="Arial" w:cs="Arial"/>
          <w:sz w:val="22"/>
          <w:szCs w:val="22"/>
        </w:rPr>
        <w:t xml:space="preserve">Makine </w:t>
      </w:r>
      <w:r w:rsidRPr="009612A1">
        <w:rPr>
          <w:rFonts w:ascii="Arial" w:hAnsi="Arial" w:cs="Arial"/>
          <w:color w:val="231F20"/>
          <w:sz w:val="22"/>
          <w:szCs w:val="22"/>
        </w:rPr>
        <w:t>Mühendisliği</w:t>
      </w:r>
      <w:r w:rsidRPr="009612A1">
        <w:rPr>
          <w:rFonts w:ascii="Arial" w:hAnsi="Arial" w:cs="Arial"/>
          <w:sz w:val="22"/>
          <w:szCs w:val="22"/>
        </w:rPr>
        <w:t xml:space="preserve">, </w:t>
      </w:r>
      <w:proofErr w:type="spellStart"/>
      <w:r w:rsidRPr="009612A1">
        <w:rPr>
          <w:rFonts w:ascii="Arial" w:hAnsi="Arial" w:cs="Arial"/>
          <w:sz w:val="22"/>
          <w:szCs w:val="22"/>
        </w:rPr>
        <w:t>Mekatronik</w:t>
      </w:r>
      <w:proofErr w:type="spellEnd"/>
      <w:r w:rsidRPr="009612A1">
        <w:rPr>
          <w:rFonts w:ascii="Arial" w:hAnsi="Arial" w:cs="Arial"/>
          <w:sz w:val="22"/>
          <w:szCs w:val="22"/>
        </w:rPr>
        <w:t xml:space="preserve"> </w:t>
      </w:r>
      <w:r w:rsidRPr="009612A1">
        <w:rPr>
          <w:rFonts w:ascii="Arial" w:hAnsi="Arial" w:cs="Arial"/>
          <w:color w:val="231F20"/>
          <w:sz w:val="22"/>
          <w:szCs w:val="22"/>
        </w:rPr>
        <w:t>Mühendisliği</w:t>
      </w:r>
      <w:r w:rsidRPr="009612A1">
        <w:rPr>
          <w:rFonts w:ascii="Arial" w:hAnsi="Arial" w:cs="Arial"/>
          <w:sz w:val="22"/>
          <w:szCs w:val="22"/>
        </w:rPr>
        <w:t xml:space="preserve">, Makine ve Üretim </w:t>
      </w:r>
      <w:r w:rsidRPr="009612A1">
        <w:rPr>
          <w:rFonts w:ascii="Arial" w:hAnsi="Arial" w:cs="Arial"/>
          <w:color w:val="231F20"/>
          <w:sz w:val="22"/>
          <w:szCs w:val="22"/>
        </w:rPr>
        <w:t>Mühendisliği</w:t>
      </w:r>
      <w:r w:rsidRPr="009612A1">
        <w:rPr>
          <w:rFonts w:ascii="Arial" w:hAnsi="Arial" w:cs="Arial"/>
          <w:sz w:val="22"/>
          <w:szCs w:val="22"/>
        </w:rPr>
        <w:t>, İmalat Mühendisliği, Otomotiv Mühendisliği, Uzay ve Havacılık Mühendisliği, Uçak Mühendisliği, Tekstil Mühendisliği</w:t>
      </w:r>
    </w:p>
    <w:p w:rsidR="009612A1" w:rsidRPr="009612A1" w:rsidRDefault="00F62384" w:rsidP="009612A1">
      <w:pPr>
        <w:pStyle w:val="ListeParagraf"/>
        <w:numPr>
          <w:ilvl w:val="1"/>
          <w:numId w:val="3"/>
        </w:numPr>
        <w:spacing w:line="312" w:lineRule="auto"/>
        <w:ind w:left="1639" w:hanging="709"/>
        <w:jc w:val="both"/>
        <w:rPr>
          <w:rFonts w:ascii="Arial" w:hAnsi="Arial" w:cs="Arial"/>
          <w:sz w:val="22"/>
          <w:szCs w:val="22"/>
        </w:rPr>
      </w:pPr>
      <w:r w:rsidRPr="009612A1">
        <w:rPr>
          <w:rFonts w:ascii="Arial" w:hAnsi="Arial" w:cs="Arial"/>
          <w:sz w:val="22"/>
          <w:szCs w:val="22"/>
        </w:rPr>
        <w:t xml:space="preserve">Elektrik </w:t>
      </w:r>
      <w:r w:rsidRPr="009612A1">
        <w:rPr>
          <w:rFonts w:ascii="Arial" w:hAnsi="Arial" w:cs="Arial"/>
          <w:color w:val="231F20"/>
          <w:sz w:val="22"/>
          <w:szCs w:val="22"/>
        </w:rPr>
        <w:t>Mühendisliği</w:t>
      </w:r>
      <w:r w:rsidRPr="009612A1">
        <w:rPr>
          <w:rFonts w:ascii="Arial" w:hAnsi="Arial" w:cs="Arial"/>
          <w:sz w:val="22"/>
          <w:szCs w:val="22"/>
        </w:rPr>
        <w:t xml:space="preserve">, Elektronik </w:t>
      </w:r>
      <w:r w:rsidRPr="009612A1">
        <w:rPr>
          <w:rFonts w:ascii="Arial" w:hAnsi="Arial" w:cs="Arial"/>
          <w:color w:val="231F20"/>
          <w:sz w:val="22"/>
          <w:szCs w:val="22"/>
        </w:rPr>
        <w:t>Mühendisliği</w:t>
      </w:r>
      <w:r w:rsidRPr="009612A1">
        <w:rPr>
          <w:rFonts w:ascii="Arial" w:hAnsi="Arial" w:cs="Arial"/>
          <w:sz w:val="22"/>
          <w:szCs w:val="22"/>
        </w:rPr>
        <w:t xml:space="preserve">, Elektrik ve Elektronik </w:t>
      </w:r>
      <w:r w:rsidRPr="009612A1">
        <w:rPr>
          <w:rFonts w:ascii="Arial" w:hAnsi="Arial" w:cs="Arial"/>
          <w:color w:val="231F20"/>
          <w:sz w:val="22"/>
          <w:szCs w:val="22"/>
        </w:rPr>
        <w:t>Mühendisliği</w:t>
      </w:r>
      <w:r w:rsidRPr="009612A1">
        <w:rPr>
          <w:rFonts w:ascii="Arial" w:hAnsi="Arial" w:cs="Arial"/>
          <w:sz w:val="22"/>
          <w:szCs w:val="22"/>
        </w:rPr>
        <w:t xml:space="preserve">, Elektronik ve Haberleşme </w:t>
      </w:r>
      <w:r w:rsidRPr="009612A1">
        <w:rPr>
          <w:rFonts w:ascii="Arial" w:hAnsi="Arial" w:cs="Arial"/>
          <w:color w:val="231F20"/>
          <w:sz w:val="22"/>
          <w:szCs w:val="22"/>
        </w:rPr>
        <w:t>Mühendisliği</w:t>
      </w:r>
      <w:r w:rsidRPr="009612A1">
        <w:rPr>
          <w:rFonts w:ascii="Arial" w:hAnsi="Arial" w:cs="Arial"/>
          <w:b/>
          <w:color w:val="231F20"/>
          <w:sz w:val="22"/>
          <w:szCs w:val="22"/>
        </w:rPr>
        <w:t xml:space="preserve">, </w:t>
      </w:r>
      <w:r w:rsidRPr="009612A1">
        <w:rPr>
          <w:rFonts w:ascii="Arial" w:hAnsi="Arial" w:cs="Arial"/>
          <w:color w:val="231F20"/>
          <w:sz w:val="22"/>
          <w:szCs w:val="22"/>
        </w:rPr>
        <w:t>Kontrol Mühendisliği, Kontrol ve Otomasyon Mühendisliği</w:t>
      </w:r>
    </w:p>
    <w:p w:rsidR="00437F34" w:rsidRPr="00D13E16" w:rsidRDefault="00437F34" w:rsidP="00437F34">
      <w:pPr>
        <w:pStyle w:val="ListeParagraf"/>
        <w:spacing w:line="312" w:lineRule="auto"/>
        <w:ind w:left="1985"/>
        <w:jc w:val="both"/>
        <w:rPr>
          <w:rFonts w:ascii="Arial" w:hAnsi="Arial" w:cs="Arial"/>
          <w:sz w:val="22"/>
          <w:szCs w:val="22"/>
        </w:rPr>
      </w:pPr>
    </w:p>
    <w:p w:rsidR="00DC2F90" w:rsidRPr="001A36C8" w:rsidRDefault="00DC2F90" w:rsidP="00DC2F90">
      <w:pPr>
        <w:pStyle w:val="ListeParagraf"/>
        <w:numPr>
          <w:ilvl w:val="0"/>
          <w:numId w:val="24"/>
        </w:numPr>
        <w:autoSpaceDE w:val="0"/>
        <w:autoSpaceDN w:val="0"/>
        <w:adjustRightInd w:val="0"/>
        <w:spacing w:after="120"/>
        <w:jc w:val="both"/>
        <w:rPr>
          <w:rFonts w:ascii="Arial" w:hAnsi="Arial" w:cs="Arial"/>
          <w:color w:val="231F20"/>
          <w:sz w:val="22"/>
          <w:szCs w:val="22"/>
        </w:rPr>
      </w:pPr>
      <w:r>
        <w:rPr>
          <w:rFonts w:ascii="Arial" w:hAnsi="Arial" w:cs="Arial"/>
          <w:color w:val="231F20"/>
          <w:sz w:val="22"/>
          <w:szCs w:val="22"/>
        </w:rPr>
        <w:t xml:space="preserve">Adaylarda aranacak genel koşullardaki (i) maddesinde belirtilen şartı sağlayan başvurular arasında </w:t>
      </w:r>
      <w:proofErr w:type="gramStart"/>
      <w:r>
        <w:rPr>
          <w:rFonts w:ascii="Arial" w:hAnsi="Arial" w:cs="Arial"/>
          <w:color w:val="231F20"/>
          <w:sz w:val="22"/>
          <w:szCs w:val="22"/>
        </w:rPr>
        <w:t>2.1</w:t>
      </w:r>
      <w:proofErr w:type="gramEnd"/>
      <w:r>
        <w:rPr>
          <w:rFonts w:ascii="Arial" w:hAnsi="Arial" w:cs="Arial"/>
          <w:color w:val="231F20"/>
          <w:sz w:val="22"/>
          <w:szCs w:val="22"/>
        </w:rPr>
        <w:t xml:space="preserve"> ve 2.2 için ayrı ayrı oluşturulacak sıralamalar</w:t>
      </w:r>
      <w:r w:rsidR="00D22AE5">
        <w:rPr>
          <w:rFonts w:ascii="Arial" w:hAnsi="Arial" w:cs="Arial"/>
          <w:color w:val="231F20"/>
          <w:sz w:val="22"/>
          <w:szCs w:val="22"/>
        </w:rPr>
        <w:t>da en yüksek sonuca ulaşan ilk 8</w:t>
      </w:r>
      <w:r>
        <w:rPr>
          <w:rFonts w:ascii="Arial" w:hAnsi="Arial" w:cs="Arial"/>
          <w:color w:val="231F20"/>
          <w:sz w:val="22"/>
          <w:szCs w:val="22"/>
        </w:rPr>
        <w:t xml:space="preserve"> aday mülakata çağırılacaktır. </w:t>
      </w:r>
      <w:r w:rsidR="00D22AE5">
        <w:rPr>
          <w:rFonts w:ascii="Arial" w:hAnsi="Arial" w:cs="Arial"/>
          <w:sz w:val="22"/>
          <w:szCs w:val="22"/>
        </w:rPr>
        <w:t>(En son</w:t>
      </w:r>
      <w:r>
        <w:rPr>
          <w:rFonts w:ascii="Arial" w:hAnsi="Arial" w:cs="Arial"/>
          <w:sz w:val="22"/>
          <w:szCs w:val="22"/>
        </w:rPr>
        <w:t xml:space="preserve"> sıradaki adaylarla aynı puanı alan başka adaylar olması durumunda bu adaylar da mülakata çağırılacaktır.)</w:t>
      </w:r>
    </w:p>
    <w:p w:rsidR="001A36C8" w:rsidRPr="001A36C8" w:rsidRDefault="001A36C8" w:rsidP="001A36C8">
      <w:pPr>
        <w:pStyle w:val="ListeParagraf"/>
        <w:autoSpaceDE w:val="0"/>
        <w:autoSpaceDN w:val="0"/>
        <w:adjustRightInd w:val="0"/>
        <w:spacing w:after="120"/>
        <w:ind w:left="1068"/>
        <w:jc w:val="both"/>
        <w:rPr>
          <w:rFonts w:ascii="Arial" w:hAnsi="Arial" w:cs="Arial"/>
          <w:color w:val="231F20"/>
          <w:sz w:val="22"/>
          <w:szCs w:val="22"/>
        </w:rPr>
      </w:pPr>
    </w:p>
    <w:p w:rsidR="001A36C8" w:rsidRPr="001A36C8" w:rsidRDefault="001A36C8" w:rsidP="00DC2F90">
      <w:pPr>
        <w:pStyle w:val="ListeParagraf"/>
        <w:numPr>
          <w:ilvl w:val="0"/>
          <w:numId w:val="24"/>
        </w:numPr>
        <w:autoSpaceDE w:val="0"/>
        <w:autoSpaceDN w:val="0"/>
        <w:adjustRightInd w:val="0"/>
        <w:spacing w:after="120"/>
        <w:jc w:val="both"/>
        <w:rPr>
          <w:rFonts w:ascii="Arial" w:hAnsi="Arial" w:cs="Arial"/>
          <w:color w:val="231F20"/>
          <w:sz w:val="22"/>
          <w:szCs w:val="22"/>
        </w:rPr>
      </w:pPr>
      <w:r>
        <w:rPr>
          <w:rFonts w:ascii="Arial" w:hAnsi="Arial" w:cs="Arial"/>
          <w:color w:val="231F20"/>
          <w:sz w:val="22"/>
          <w:szCs w:val="22"/>
        </w:rPr>
        <w:t xml:space="preserve">Bu referans koduna yapılan başvurular </w:t>
      </w:r>
      <w:r w:rsidRPr="001A36C8">
        <w:rPr>
          <w:rFonts w:ascii="Arial" w:hAnsi="Arial" w:cs="Arial"/>
          <w:color w:val="231F20"/>
          <w:sz w:val="21"/>
          <w:szCs w:val="21"/>
        </w:rPr>
        <w:t>Teknoloji ve Yenilik Destek Programları Başkanlığı</w:t>
      </w:r>
      <w:r w:rsidR="00224B18">
        <w:rPr>
          <w:rFonts w:ascii="Arial" w:hAnsi="Arial" w:cs="Arial"/>
          <w:color w:val="231F20"/>
          <w:sz w:val="21"/>
          <w:szCs w:val="21"/>
        </w:rPr>
        <w:t>na bağlı Gruplar</w:t>
      </w:r>
      <w:r>
        <w:rPr>
          <w:rFonts w:ascii="Arial" w:hAnsi="Arial" w:cs="Arial"/>
          <w:color w:val="231F20"/>
          <w:sz w:val="21"/>
          <w:szCs w:val="21"/>
        </w:rPr>
        <w:t>da değerlendirilecektir.</w:t>
      </w:r>
    </w:p>
    <w:p w:rsidR="00C92748" w:rsidRPr="006368C2" w:rsidRDefault="00C92748" w:rsidP="00C92748">
      <w:pPr>
        <w:autoSpaceDE w:val="0"/>
        <w:autoSpaceDN w:val="0"/>
        <w:adjustRightInd w:val="0"/>
        <w:spacing w:before="120" w:after="120"/>
        <w:jc w:val="both"/>
        <w:rPr>
          <w:rFonts w:ascii="Arial" w:hAnsi="Arial" w:cs="Arial"/>
          <w:color w:val="231F20"/>
          <w:sz w:val="22"/>
          <w:szCs w:val="22"/>
        </w:rPr>
      </w:pPr>
    </w:p>
    <w:p w:rsidR="00D22AE5" w:rsidRPr="00F62384" w:rsidRDefault="00D22AE5" w:rsidP="00D22AE5">
      <w:pPr>
        <w:pStyle w:val="ListeParagraf"/>
        <w:numPr>
          <w:ilvl w:val="0"/>
          <w:numId w:val="3"/>
        </w:numPr>
        <w:spacing w:after="120"/>
        <w:jc w:val="both"/>
        <w:rPr>
          <w:rFonts w:ascii="Arial" w:hAnsi="Arial" w:cs="Arial"/>
          <w:b/>
          <w:color w:val="231F20"/>
          <w:sz w:val="22"/>
          <w:szCs w:val="22"/>
        </w:rPr>
      </w:pPr>
      <w:r w:rsidRPr="00F62384">
        <w:rPr>
          <w:rFonts w:ascii="Arial" w:hAnsi="Arial" w:cs="Arial"/>
          <w:b/>
          <w:color w:val="231F20"/>
          <w:sz w:val="22"/>
          <w:szCs w:val="22"/>
        </w:rPr>
        <w:t xml:space="preserve">Bilimsel Programlar </w:t>
      </w:r>
      <w:r>
        <w:rPr>
          <w:rFonts w:ascii="Arial" w:hAnsi="Arial" w:cs="Arial"/>
          <w:b/>
          <w:color w:val="231F20"/>
          <w:sz w:val="22"/>
          <w:szCs w:val="22"/>
        </w:rPr>
        <w:t>Uzmanı</w:t>
      </w:r>
      <w:r w:rsidRPr="00F62384">
        <w:rPr>
          <w:rFonts w:ascii="Arial" w:hAnsi="Arial" w:cs="Arial"/>
          <w:b/>
          <w:color w:val="231F20"/>
          <w:sz w:val="22"/>
          <w:szCs w:val="22"/>
        </w:rPr>
        <w:t xml:space="preserve"> / Referans Kodu:</w:t>
      </w:r>
      <w:r w:rsidRPr="00F62384">
        <w:rPr>
          <w:rFonts w:ascii="Arial" w:hAnsi="Arial" w:cs="Arial"/>
          <w:b/>
          <w:bCs/>
          <w:color w:val="231F20"/>
          <w:sz w:val="22"/>
          <w:szCs w:val="22"/>
        </w:rPr>
        <w:t xml:space="preserve"> </w:t>
      </w:r>
      <w:r>
        <w:rPr>
          <w:rFonts w:ascii="Arial" w:hAnsi="Arial" w:cs="Arial"/>
          <w:b/>
          <w:bCs/>
          <w:color w:val="231F20"/>
          <w:sz w:val="22"/>
          <w:szCs w:val="22"/>
        </w:rPr>
        <w:t>TYDB03</w:t>
      </w:r>
    </w:p>
    <w:p w:rsidR="00D22AE5" w:rsidRPr="00F62384" w:rsidRDefault="00D22AE5" w:rsidP="00D22AE5">
      <w:pPr>
        <w:pStyle w:val="ListeParagraf"/>
        <w:spacing w:after="120"/>
        <w:ind w:left="360"/>
        <w:jc w:val="both"/>
        <w:rPr>
          <w:rFonts w:ascii="Arial" w:hAnsi="Arial" w:cs="Arial"/>
          <w:b/>
          <w:color w:val="231F20"/>
          <w:sz w:val="22"/>
          <w:szCs w:val="22"/>
        </w:rPr>
      </w:pPr>
    </w:p>
    <w:p w:rsidR="00D22AE5" w:rsidRPr="005A6B36" w:rsidRDefault="00D22AE5" w:rsidP="005A6B36">
      <w:pPr>
        <w:pStyle w:val="ListeParagraf"/>
        <w:numPr>
          <w:ilvl w:val="0"/>
          <w:numId w:val="30"/>
        </w:numPr>
        <w:spacing w:after="120"/>
        <w:jc w:val="both"/>
        <w:rPr>
          <w:rFonts w:ascii="Arial" w:hAnsi="Arial" w:cs="Arial"/>
          <w:color w:val="231F20"/>
          <w:sz w:val="22"/>
          <w:szCs w:val="22"/>
        </w:rPr>
      </w:pPr>
      <w:r w:rsidRPr="005A6B36">
        <w:rPr>
          <w:rFonts w:ascii="Arial" w:hAnsi="Arial" w:cs="Arial"/>
          <w:bCs/>
          <w:color w:val="231F20"/>
          <w:sz w:val="22"/>
          <w:szCs w:val="22"/>
        </w:rPr>
        <w:t xml:space="preserve">Yükseköğretim kurumlarının en az dört yıllık lisans eğitimi veren aşağıda belirtilen bölümlerden birini </w:t>
      </w:r>
      <w:r w:rsidRPr="005A6B36">
        <w:rPr>
          <w:rFonts w:ascii="Arial" w:hAnsi="Arial" w:cs="Arial"/>
          <w:color w:val="231F20"/>
          <w:sz w:val="22"/>
          <w:szCs w:val="22"/>
        </w:rPr>
        <w:t>bitirmiş olmak,</w:t>
      </w:r>
    </w:p>
    <w:p w:rsidR="00D22AE5" w:rsidRPr="003B6B49" w:rsidRDefault="00D22AE5" w:rsidP="00D22AE5">
      <w:pPr>
        <w:pStyle w:val="ListeParagraf"/>
        <w:spacing w:after="120"/>
        <w:jc w:val="both"/>
        <w:rPr>
          <w:rFonts w:ascii="Arial" w:hAnsi="Arial" w:cs="Arial"/>
          <w:color w:val="231F20"/>
          <w:sz w:val="22"/>
          <w:szCs w:val="22"/>
        </w:rPr>
      </w:pPr>
    </w:p>
    <w:p w:rsidR="00D22AE5" w:rsidRDefault="00D22AE5" w:rsidP="005A6B36">
      <w:pPr>
        <w:pStyle w:val="ListeParagraf"/>
        <w:numPr>
          <w:ilvl w:val="0"/>
          <w:numId w:val="30"/>
        </w:numPr>
        <w:autoSpaceDE w:val="0"/>
        <w:autoSpaceDN w:val="0"/>
        <w:adjustRightInd w:val="0"/>
        <w:spacing w:after="120"/>
        <w:jc w:val="both"/>
        <w:rPr>
          <w:rFonts w:ascii="Arial" w:hAnsi="Arial" w:cs="Arial"/>
          <w:color w:val="231F20"/>
          <w:sz w:val="22"/>
          <w:szCs w:val="22"/>
        </w:rPr>
      </w:pPr>
      <w:r w:rsidRPr="00F62384">
        <w:rPr>
          <w:rFonts w:ascii="Arial" w:hAnsi="Arial" w:cs="Arial"/>
          <w:color w:val="231F20"/>
          <w:sz w:val="22"/>
          <w:szCs w:val="22"/>
        </w:rPr>
        <w:t>Yükseköğretim Kurumlarının aşağıda sayılan bölümlerinden birinde Yüksek Lisans yapmış olmak</w:t>
      </w:r>
      <w:r>
        <w:rPr>
          <w:rFonts w:ascii="Arial" w:hAnsi="Arial" w:cs="Arial"/>
          <w:color w:val="231F20"/>
          <w:sz w:val="22"/>
          <w:szCs w:val="22"/>
        </w:rPr>
        <w:t xml:space="preserve"> ve </w:t>
      </w:r>
      <w:r w:rsidRPr="00FA0E65">
        <w:rPr>
          <w:rFonts w:ascii="Arial" w:hAnsi="Arial" w:cs="Arial"/>
          <w:sz w:val="21"/>
          <w:szCs w:val="21"/>
        </w:rPr>
        <w:t>en az 4 yıl (Doktora eğitimini tamamlayanlar için tecrübe şartı aranmamaktadı</w:t>
      </w:r>
      <w:r>
        <w:rPr>
          <w:rFonts w:ascii="Arial" w:hAnsi="Arial" w:cs="Arial"/>
          <w:sz w:val="21"/>
          <w:szCs w:val="21"/>
        </w:rPr>
        <w:t>r.) mesleki tecrübesi bulunmak</w:t>
      </w:r>
      <w:r>
        <w:rPr>
          <w:rFonts w:ascii="Arial" w:hAnsi="Arial" w:cs="Arial"/>
          <w:b/>
          <w:sz w:val="21"/>
          <w:szCs w:val="21"/>
        </w:rPr>
        <w:t>.</w:t>
      </w:r>
    </w:p>
    <w:p w:rsidR="00D22AE5" w:rsidRPr="00F62384" w:rsidRDefault="00D22AE5" w:rsidP="00D22AE5">
      <w:pPr>
        <w:pStyle w:val="ListeParagraf"/>
        <w:autoSpaceDE w:val="0"/>
        <w:autoSpaceDN w:val="0"/>
        <w:adjustRightInd w:val="0"/>
        <w:spacing w:after="120"/>
        <w:ind w:left="1068"/>
        <w:jc w:val="both"/>
        <w:rPr>
          <w:rFonts w:ascii="Arial" w:hAnsi="Arial" w:cs="Arial"/>
          <w:color w:val="231F20"/>
          <w:sz w:val="22"/>
          <w:szCs w:val="22"/>
        </w:rPr>
      </w:pPr>
    </w:p>
    <w:p w:rsidR="00D22AE5" w:rsidRPr="00F62384" w:rsidRDefault="00D22AE5" w:rsidP="00D22AE5">
      <w:pPr>
        <w:pStyle w:val="ListeParagraf"/>
        <w:autoSpaceDE w:val="0"/>
        <w:autoSpaceDN w:val="0"/>
        <w:adjustRightInd w:val="0"/>
        <w:spacing w:after="120"/>
        <w:ind w:left="1068"/>
        <w:jc w:val="both"/>
        <w:rPr>
          <w:rFonts w:ascii="Arial" w:hAnsi="Arial" w:cs="Arial"/>
          <w:color w:val="231F20"/>
          <w:sz w:val="22"/>
          <w:szCs w:val="22"/>
        </w:rPr>
      </w:pPr>
    </w:p>
    <w:p w:rsidR="00D22AE5" w:rsidRPr="009612A1" w:rsidRDefault="005A6B36" w:rsidP="005A6B36">
      <w:pPr>
        <w:pStyle w:val="ListeParagraf"/>
        <w:numPr>
          <w:ilvl w:val="1"/>
          <w:numId w:val="3"/>
        </w:numPr>
        <w:spacing w:line="312" w:lineRule="auto"/>
        <w:ind w:left="1639" w:hanging="709"/>
        <w:jc w:val="both"/>
        <w:rPr>
          <w:rFonts w:ascii="Arial" w:hAnsi="Arial" w:cs="Arial"/>
          <w:sz w:val="22"/>
          <w:szCs w:val="22"/>
        </w:rPr>
      </w:pPr>
      <w:r>
        <w:rPr>
          <w:rFonts w:ascii="Arial" w:hAnsi="Arial" w:cs="Arial"/>
          <w:sz w:val="22"/>
          <w:szCs w:val="22"/>
        </w:rPr>
        <w:t>Makine Mühendisliği</w:t>
      </w:r>
      <w:r w:rsidRPr="005A6B36">
        <w:rPr>
          <w:rFonts w:ascii="Arial" w:hAnsi="Arial" w:cs="Arial"/>
          <w:sz w:val="22"/>
          <w:szCs w:val="22"/>
        </w:rPr>
        <w:t xml:space="preserve">, </w:t>
      </w:r>
      <w:proofErr w:type="spellStart"/>
      <w:r w:rsidRPr="009612A1">
        <w:rPr>
          <w:rFonts w:ascii="Arial" w:hAnsi="Arial" w:cs="Arial"/>
          <w:sz w:val="22"/>
          <w:szCs w:val="22"/>
        </w:rPr>
        <w:t>Mekatronik</w:t>
      </w:r>
      <w:proofErr w:type="spellEnd"/>
      <w:r w:rsidRPr="005A6B36">
        <w:rPr>
          <w:rFonts w:ascii="Arial" w:hAnsi="Arial" w:cs="Arial"/>
          <w:sz w:val="22"/>
          <w:szCs w:val="22"/>
        </w:rPr>
        <w:t xml:space="preserve"> </w:t>
      </w:r>
      <w:r>
        <w:rPr>
          <w:rFonts w:ascii="Arial" w:hAnsi="Arial" w:cs="Arial"/>
          <w:sz w:val="22"/>
          <w:szCs w:val="22"/>
        </w:rPr>
        <w:t>Mühendisliği,</w:t>
      </w:r>
      <w:r w:rsidRPr="005A6B36">
        <w:rPr>
          <w:rFonts w:ascii="Arial" w:hAnsi="Arial" w:cs="Arial"/>
          <w:sz w:val="22"/>
          <w:szCs w:val="22"/>
        </w:rPr>
        <w:t xml:space="preserve"> Elektrik ve Elektronik </w:t>
      </w:r>
      <w:r>
        <w:rPr>
          <w:rFonts w:ascii="Arial" w:hAnsi="Arial" w:cs="Arial"/>
          <w:sz w:val="22"/>
          <w:szCs w:val="22"/>
        </w:rPr>
        <w:t>Mühendisliği</w:t>
      </w:r>
      <w:r w:rsidRPr="005A6B36">
        <w:rPr>
          <w:rFonts w:ascii="Arial" w:hAnsi="Arial" w:cs="Arial"/>
          <w:sz w:val="22"/>
          <w:szCs w:val="22"/>
        </w:rPr>
        <w:t xml:space="preserve">, Elektronik ve Haberleşme </w:t>
      </w:r>
      <w:r>
        <w:rPr>
          <w:rFonts w:ascii="Arial" w:hAnsi="Arial" w:cs="Arial"/>
          <w:sz w:val="22"/>
          <w:szCs w:val="22"/>
        </w:rPr>
        <w:t>Mühendisliği</w:t>
      </w:r>
      <w:r w:rsidRPr="005A6B36">
        <w:rPr>
          <w:rFonts w:ascii="Arial" w:hAnsi="Arial" w:cs="Arial"/>
          <w:sz w:val="22"/>
          <w:szCs w:val="22"/>
        </w:rPr>
        <w:t xml:space="preserve">,  Kontrol </w:t>
      </w:r>
      <w:r>
        <w:rPr>
          <w:rFonts w:ascii="Arial" w:hAnsi="Arial" w:cs="Arial"/>
          <w:sz w:val="22"/>
          <w:szCs w:val="22"/>
        </w:rPr>
        <w:t>Mühendisliği</w:t>
      </w:r>
      <w:r w:rsidRPr="005A6B36">
        <w:rPr>
          <w:rFonts w:ascii="Arial" w:hAnsi="Arial" w:cs="Arial"/>
          <w:sz w:val="22"/>
          <w:szCs w:val="22"/>
        </w:rPr>
        <w:t xml:space="preserve">, Bilgisayar </w:t>
      </w:r>
      <w:r>
        <w:rPr>
          <w:rFonts w:ascii="Arial" w:hAnsi="Arial" w:cs="Arial"/>
          <w:sz w:val="22"/>
          <w:szCs w:val="22"/>
        </w:rPr>
        <w:t>Mühendisliği</w:t>
      </w:r>
      <w:r w:rsidRPr="005A6B36">
        <w:rPr>
          <w:rFonts w:ascii="Arial" w:hAnsi="Arial" w:cs="Arial"/>
          <w:sz w:val="22"/>
          <w:szCs w:val="22"/>
        </w:rPr>
        <w:t xml:space="preserve">, Endüstri </w:t>
      </w:r>
      <w:r>
        <w:rPr>
          <w:rFonts w:ascii="Arial" w:hAnsi="Arial" w:cs="Arial"/>
          <w:sz w:val="22"/>
          <w:szCs w:val="22"/>
        </w:rPr>
        <w:t>Mühendisliği</w:t>
      </w:r>
      <w:r w:rsidRPr="005A6B36">
        <w:rPr>
          <w:rFonts w:ascii="Arial" w:hAnsi="Arial" w:cs="Arial"/>
          <w:sz w:val="22"/>
          <w:szCs w:val="22"/>
        </w:rPr>
        <w:t xml:space="preserve">, Fizik </w:t>
      </w:r>
      <w:r>
        <w:rPr>
          <w:rFonts w:ascii="Arial" w:hAnsi="Arial" w:cs="Arial"/>
          <w:sz w:val="22"/>
          <w:szCs w:val="22"/>
        </w:rPr>
        <w:t>Mühendisliği</w:t>
      </w:r>
      <w:r w:rsidRPr="005A6B36">
        <w:rPr>
          <w:rFonts w:ascii="Arial" w:hAnsi="Arial" w:cs="Arial"/>
          <w:sz w:val="22"/>
          <w:szCs w:val="22"/>
        </w:rPr>
        <w:t xml:space="preserve">, Gıda </w:t>
      </w:r>
      <w:r>
        <w:rPr>
          <w:rFonts w:ascii="Arial" w:hAnsi="Arial" w:cs="Arial"/>
          <w:sz w:val="22"/>
          <w:szCs w:val="22"/>
        </w:rPr>
        <w:t>Mühendisliği</w:t>
      </w:r>
      <w:r w:rsidRPr="005A6B36">
        <w:rPr>
          <w:rFonts w:ascii="Arial" w:hAnsi="Arial" w:cs="Arial"/>
          <w:sz w:val="22"/>
          <w:szCs w:val="22"/>
        </w:rPr>
        <w:t xml:space="preserve">,  İnşaat </w:t>
      </w:r>
      <w:r>
        <w:rPr>
          <w:rFonts w:ascii="Arial" w:hAnsi="Arial" w:cs="Arial"/>
          <w:sz w:val="22"/>
          <w:szCs w:val="22"/>
        </w:rPr>
        <w:t>Mühendisliği</w:t>
      </w:r>
      <w:r w:rsidRPr="005A6B36">
        <w:rPr>
          <w:rFonts w:ascii="Arial" w:hAnsi="Arial" w:cs="Arial"/>
          <w:sz w:val="22"/>
          <w:szCs w:val="22"/>
        </w:rPr>
        <w:t xml:space="preserve">,  </w:t>
      </w:r>
      <w:proofErr w:type="spellStart"/>
      <w:r w:rsidRPr="005A6B36">
        <w:rPr>
          <w:rFonts w:ascii="Arial" w:hAnsi="Arial" w:cs="Arial"/>
          <w:sz w:val="22"/>
          <w:szCs w:val="22"/>
        </w:rPr>
        <w:t>Metalurji</w:t>
      </w:r>
      <w:proofErr w:type="spellEnd"/>
      <w:r w:rsidRPr="005A6B36">
        <w:rPr>
          <w:rFonts w:ascii="Arial" w:hAnsi="Arial" w:cs="Arial"/>
          <w:sz w:val="22"/>
          <w:szCs w:val="22"/>
        </w:rPr>
        <w:t xml:space="preserve"> ve Malzeme </w:t>
      </w:r>
      <w:r>
        <w:rPr>
          <w:rFonts w:ascii="Arial" w:hAnsi="Arial" w:cs="Arial"/>
          <w:sz w:val="22"/>
          <w:szCs w:val="22"/>
        </w:rPr>
        <w:t>Mühendisliği</w:t>
      </w:r>
    </w:p>
    <w:p w:rsidR="00D22AE5" w:rsidRPr="00D13E16" w:rsidRDefault="00D22AE5" w:rsidP="00D22AE5">
      <w:pPr>
        <w:pStyle w:val="ListeParagraf"/>
        <w:spacing w:line="312" w:lineRule="auto"/>
        <w:ind w:left="1985"/>
        <w:jc w:val="both"/>
        <w:rPr>
          <w:rFonts w:ascii="Arial" w:hAnsi="Arial" w:cs="Arial"/>
          <w:sz w:val="22"/>
          <w:szCs w:val="22"/>
        </w:rPr>
      </w:pPr>
    </w:p>
    <w:p w:rsidR="005A6B36" w:rsidRDefault="005A6B36" w:rsidP="005A6B36">
      <w:pPr>
        <w:pStyle w:val="ListeParagraf"/>
        <w:numPr>
          <w:ilvl w:val="0"/>
          <w:numId w:val="30"/>
        </w:numPr>
        <w:autoSpaceDE w:val="0"/>
        <w:autoSpaceDN w:val="0"/>
        <w:adjustRightInd w:val="0"/>
        <w:spacing w:after="120"/>
        <w:jc w:val="both"/>
        <w:rPr>
          <w:rFonts w:ascii="Arial" w:hAnsi="Arial" w:cs="Arial"/>
          <w:sz w:val="22"/>
          <w:szCs w:val="22"/>
        </w:rPr>
      </w:pPr>
      <w:r>
        <w:rPr>
          <w:rFonts w:ascii="Arial" w:hAnsi="Arial" w:cs="Arial"/>
          <w:color w:val="231F20"/>
          <w:sz w:val="22"/>
          <w:szCs w:val="22"/>
        </w:rPr>
        <w:t xml:space="preserve">Adaylarda aranacak genel koşullardaki (i) maddesinde belirtilen şartı sağlayan </w:t>
      </w:r>
      <w:proofErr w:type="gramStart"/>
      <w:r>
        <w:rPr>
          <w:rFonts w:ascii="Arial" w:hAnsi="Arial" w:cs="Arial"/>
          <w:color w:val="231F20"/>
          <w:sz w:val="22"/>
          <w:szCs w:val="22"/>
        </w:rPr>
        <w:t>3.1</w:t>
      </w:r>
      <w:proofErr w:type="gramEnd"/>
      <w:r>
        <w:rPr>
          <w:rFonts w:ascii="Arial" w:hAnsi="Arial" w:cs="Arial"/>
          <w:color w:val="231F20"/>
          <w:sz w:val="22"/>
          <w:szCs w:val="22"/>
        </w:rPr>
        <w:t xml:space="preserve"> kapsamında yapılan tüm başvurular arasında oluşturulacak sıralamada en yüksek sonuca ulaşan ilk 16 aday mülakata çağırılacaktır. </w:t>
      </w:r>
      <w:r>
        <w:rPr>
          <w:rFonts w:ascii="Arial" w:hAnsi="Arial" w:cs="Arial"/>
          <w:sz w:val="22"/>
          <w:szCs w:val="22"/>
        </w:rPr>
        <w:t>(En son sıradaki adayla aynı puanı alan başka adaylar olması durumunda bu adaylar da mülakata çağırılacaktır.)</w:t>
      </w:r>
    </w:p>
    <w:p w:rsidR="001A36C8" w:rsidRDefault="001A36C8" w:rsidP="001A36C8">
      <w:pPr>
        <w:pStyle w:val="ListeParagraf"/>
        <w:autoSpaceDE w:val="0"/>
        <w:autoSpaceDN w:val="0"/>
        <w:adjustRightInd w:val="0"/>
        <w:spacing w:after="120"/>
        <w:ind w:left="1068"/>
        <w:jc w:val="both"/>
        <w:rPr>
          <w:rFonts w:ascii="Arial" w:hAnsi="Arial" w:cs="Arial"/>
          <w:sz w:val="22"/>
          <w:szCs w:val="22"/>
        </w:rPr>
      </w:pPr>
    </w:p>
    <w:p w:rsidR="001A36C8" w:rsidRPr="001A36C8" w:rsidRDefault="001A36C8" w:rsidP="001A36C8">
      <w:pPr>
        <w:pStyle w:val="ListeParagraf"/>
        <w:numPr>
          <w:ilvl w:val="0"/>
          <w:numId w:val="30"/>
        </w:numPr>
        <w:autoSpaceDE w:val="0"/>
        <w:autoSpaceDN w:val="0"/>
        <w:adjustRightInd w:val="0"/>
        <w:spacing w:after="120"/>
        <w:jc w:val="both"/>
        <w:rPr>
          <w:rFonts w:ascii="Arial" w:hAnsi="Arial" w:cs="Arial"/>
          <w:color w:val="231F20"/>
          <w:sz w:val="22"/>
          <w:szCs w:val="22"/>
        </w:rPr>
      </w:pPr>
      <w:r>
        <w:rPr>
          <w:rFonts w:ascii="Arial" w:hAnsi="Arial" w:cs="Arial"/>
          <w:color w:val="231F20"/>
          <w:sz w:val="22"/>
          <w:szCs w:val="22"/>
        </w:rPr>
        <w:t xml:space="preserve">Bu referans koduna yapılan başvurular </w:t>
      </w:r>
      <w:r w:rsidRPr="001A36C8">
        <w:rPr>
          <w:rFonts w:ascii="Arial" w:hAnsi="Arial" w:cs="Arial"/>
          <w:color w:val="231F20"/>
          <w:sz w:val="21"/>
          <w:szCs w:val="21"/>
        </w:rPr>
        <w:t>Teknoloji ve Yenilik Destek Programları Başkanlığı</w:t>
      </w:r>
      <w:r>
        <w:rPr>
          <w:rFonts w:ascii="Arial" w:hAnsi="Arial" w:cs="Arial"/>
          <w:color w:val="231F20"/>
          <w:sz w:val="21"/>
          <w:szCs w:val="21"/>
        </w:rPr>
        <w:t>na bağlı Stratejik Programlar Müdürlüğünde değerlendirilecektir.</w:t>
      </w:r>
    </w:p>
    <w:p w:rsidR="001A36C8" w:rsidRDefault="001A36C8" w:rsidP="001A36C8">
      <w:pPr>
        <w:pStyle w:val="ListeParagraf"/>
        <w:autoSpaceDE w:val="0"/>
        <w:autoSpaceDN w:val="0"/>
        <w:adjustRightInd w:val="0"/>
        <w:spacing w:after="120"/>
        <w:ind w:left="1068"/>
        <w:jc w:val="both"/>
        <w:rPr>
          <w:rFonts w:ascii="Arial" w:hAnsi="Arial" w:cs="Arial"/>
          <w:sz w:val="22"/>
          <w:szCs w:val="22"/>
        </w:rPr>
      </w:pPr>
    </w:p>
    <w:p w:rsidR="00A218CE" w:rsidRPr="003B1AEE" w:rsidRDefault="00A218CE" w:rsidP="005A6B36">
      <w:pPr>
        <w:pStyle w:val="ListeParagraf"/>
        <w:numPr>
          <w:ilvl w:val="0"/>
          <w:numId w:val="3"/>
        </w:numPr>
        <w:spacing w:after="120"/>
        <w:jc w:val="both"/>
        <w:rPr>
          <w:rFonts w:ascii="Arial" w:hAnsi="Arial" w:cs="Arial"/>
          <w:b/>
          <w:color w:val="231F20"/>
          <w:sz w:val="22"/>
          <w:szCs w:val="22"/>
        </w:rPr>
      </w:pPr>
      <w:r w:rsidRPr="00453CE5">
        <w:rPr>
          <w:rFonts w:ascii="Arial" w:hAnsi="Arial" w:cs="Arial"/>
          <w:b/>
          <w:bCs/>
          <w:color w:val="231F20"/>
          <w:sz w:val="22"/>
          <w:szCs w:val="22"/>
        </w:rPr>
        <w:lastRenderedPageBreak/>
        <w:t>Uzman Yardımcısı</w:t>
      </w:r>
      <w:r w:rsidRPr="00453CE5">
        <w:rPr>
          <w:rFonts w:ascii="Arial" w:hAnsi="Arial" w:cs="Arial"/>
          <w:b/>
          <w:color w:val="231F20"/>
          <w:sz w:val="22"/>
          <w:szCs w:val="22"/>
        </w:rPr>
        <w:t xml:space="preserve"> / Referans Kodu:</w:t>
      </w:r>
      <w:r>
        <w:rPr>
          <w:rFonts w:ascii="Arial" w:hAnsi="Arial" w:cs="Arial"/>
          <w:b/>
          <w:bCs/>
          <w:color w:val="231F20"/>
          <w:sz w:val="22"/>
          <w:szCs w:val="22"/>
        </w:rPr>
        <w:t xml:space="preserve"> </w:t>
      </w:r>
      <w:r w:rsidR="00D13E16">
        <w:rPr>
          <w:rFonts w:ascii="Arial" w:hAnsi="Arial" w:cs="Arial"/>
          <w:b/>
          <w:bCs/>
          <w:color w:val="231F20"/>
          <w:sz w:val="22"/>
          <w:szCs w:val="22"/>
        </w:rPr>
        <w:t>TYDB04</w:t>
      </w:r>
    </w:p>
    <w:p w:rsidR="003B1AEE" w:rsidRPr="003B1AEE" w:rsidRDefault="003B1AEE" w:rsidP="003B1AEE">
      <w:pPr>
        <w:pStyle w:val="ListeParagraf"/>
        <w:spacing w:after="120"/>
        <w:ind w:left="360"/>
        <w:jc w:val="both"/>
        <w:rPr>
          <w:rFonts w:ascii="Arial" w:hAnsi="Arial" w:cs="Arial"/>
          <w:b/>
          <w:color w:val="231F20"/>
          <w:sz w:val="22"/>
          <w:szCs w:val="22"/>
        </w:rPr>
      </w:pPr>
    </w:p>
    <w:p w:rsidR="00A218CE" w:rsidRPr="004003C7" w:rsidRDefault="00A218CE" w:rsidP="00A218CE">
      <w:pPr>
        <w:pStyle w:val="ListeParagraf"/>
        <w:numPr>
          <w:ilvl w:val="0"/>
          <w:numId w:val="21"/>
        </w:numPr>
        <w:spacing w:after="120"/>
        <w:jc w:val="both"/>
        <w:rPr>
          <w:rFonts w:ascii="Arial" w:hAnsi="Arial" w:cs="Arial"/>
          <w:color w:val="231F20"/>
          <w:sz w:val="22"/>
          <w:szCs w:val="22"/>
        </w:rPr>
      </w:pPr>
      <w:r w:rsidRPr="00C8392D">
        <w:rPr>
          <w:rFonts w:ascii="Arial" w:hAnsi="Arial" w:cs="Arial"/>
          <w:bCs/>
          <w:color w:val="231F20"/>
          <w:sz w:val="22"/>
          <w:szCs w:val="22"/>
        </w:rPr>
        <w:t xml:space="preserve">Yükseköğretim kurumlarının en az dört yıllık lisans eğitimi veren aşağıda belirtilen bölümlerden birini </w:t>
      </w:r>
      <w:r w:rsidRPr="00C8392D">
        <w:rPr>
          <w:rFonts w:ascii="Arial" w:hAnsi="Arial" w:cs="Arial"/>
          <w:color w:val="231F20"/>
          <w:sz w:val="22"/>
          <w:szCs w:val="22"/>
        </w:rPr>
        <w:t>bitirmiş olmak,</w:t>
      </w:r>
    </w:p>
    <w:p w:rsidR="00A218CE" w:rsidRDefault="00A218CE" w:rsidP="00A218CE">
      <w:pPr>
        <w:pStyle w:val="ListeParagraf"/>
        <w:autoSpaceDE w:val="0"/>
        <w:autoSpaceDN w:val="0"/>
        <w:adjustRightInd w:val="0"/>
        <w:spacing w:line="264" w:lineRule="auto"/>
        <w:ind w:left="0"/>
        <w:jc w:val="both"/>
        <w:rPr>
          <w:rFonts w:ascii="Arial" w:hAnsi="Arial" w:cs="Arial"/>
          <w:sz w:val="22"/>
          <w:szCs w:val="22"/>
        </w:rPr>
      </w:pPr>
    </w:p>
    <w:p w:rsidR="00E34CA8" w:rsidRDefault="00A218CE" w:rsidP="00E34CA8">
      <w:pPr>
        <w:pStyle w:val="ListeParagraf"/>
        <w:numPr>
          <w:ilvl w:val="1"/>
          <w:numId w:val="3"/>
        </w:numPr>
        <w:spacing w:line="312" w:lineRule="auto"/>
        <w:ind w:left="1639" w:hanging="709"/>
        <w:jc w:val="both"/>
        <w:rPr>
          <w:rFonts w:ascii="Arial" w:hAnsi="Arial" w:cs="Arial"/>
          <w:sz w:val="22"/>
          <w:szCs w:val="22"/>
        </w:rPr>
      </w:pPr>
      <w:r w:rsidRPr="00A218CE">
        <w:rPr>
          <w:rFonts w:ascii="Arial" w:hAnsi="Arial" w:cs="Arial"/>
          <w:sz w:val="22"/>
          <w:szCs w:val="22"/>
        </w:rPr>
        <w:t>İktisat, İşletme, Maliye, Muhasebe, Kamu Yönetimi Bölümleri</w:t>
      </w:r>
    </w:p>
    <w:p w:rsidR="00E34CA8" w:rsidRPr="00E34CA8" w:rsidRDefault="00E34CA8" w:rsidP="00E34CA8">
      <w:pPr>
        <w:pStyle w:val="ListeParagraf"/>
        <w:spacing w:line="312" w:lineRule="auto"/>
        <w:ind w:left="360"/>
        <w:jc w:val="both"/>
        <w:rPr>
          <w:rFonts w:ascii="Arial" w:hAnsi="Arial" w:cs="Arial"/>
          <w:sz w:val="22"/>
          <w:szCs w:val="22"/>
        </w:rPr>
      </w:pPr>
    </w:p>
    <w:p w:rsidR="00E34CA8" w:rsidRDefault="00E34CA8" w:rsidP="00E34CA8">
      <w:pPr>
        <w:pStyle w:val="ListeParagraf"/>
        <w:numPr>
          <w:ilvl w:val="0"/>
          <w:numId w:val="21"/>
        </w:numPr>
        <w:spacing w:after="120"/>
        <w:jc w:val="both"/>
        <w:rPr>
          <w:rFonts w:ascii="Arial" w:hAnsi="Arial" w:cs="Arial"/>
          <w:sz w:val="21"/>
          <w:szCs w:val="21"/>
        </w:rPr>
      </w:pPr>
      <w:r>
        <w:rPr>
          <w:rFonts w:ascii="Arial" w:hAnsi="Arial" w:cs="Arial"/>
          <w:color w:val="000000" w:themeColor="text1"/>
          <w:sz w:val="21"/>
          <w:szCs w:val="21"/>
        </w:rPr>
        <w:t>Tercihen Serbest Muhasebeci Mali Müşavir belgesine sahip olmak</w:t>
      </w:r>
    </w:p>
    <w:p w:rsidR="00E63139" w:rsidRPr="00E63139" w:rsidRDefault="00E63139" w:rsidP="00E63139">
      <w:pPr>
        <w:pStyle w:val="ListeParagraf"/>
        <w:spacing w:line="312" w:lineRule="auto"/>
        <w:ind w:left="1985"/>
        <w:jc w:val="both"/>
        <w:rPr>
          <w:rFonts w:ascii="Arial" w:hAnsi="Arial" w:cs="Arial"/>
          <w:sz w:val="16"/>
          <w:szCs w:val="16"/>
        </w:rPr>
      </w:pPr>
    </w:p>
    <w:p w:rsidR="00DC2F90" w:rsidRDefault="00DC2F90" w:rsidP="00DC2F90">
      <w:pPr>
        <w:pStyle w:val="ListeParagraf"/>
        <w:numPr>
          <w:ilvl w:val="0"/>
          <w:numId w:val="21"/>
        </w:numPr>
        <w:spacing w:after="120"/>
        <w:jc w:val="both"/>
        <w:rPr>
          <w:rFonts w:ascii="Arial" w:hAnsi="Arial" w:cs="Arial"/>
          <w:sz w:val="22"/>
          <w:szCs w:val="22"/>
        </w:rPr>
      </w:pPr>
      <w:r>
        <w:rPr>
          <w:rFonts w:ascii="Arial" w:hAnsi="Arial" w:cs="Arial"/>
          <w:color w:val="231F20"/>
          <w:sz w:val="22"/>
          <w:szCs w:val="22"/>
        </w:rPr>
        <w:t xml:space="preserve">Adaylarda aranacak genel koşullardaki (i) maddesinde belirtilen şartı sağlayan </w:t>
      </w:r>
      <w:proofErr w:type="gramStart"/>
      <w:r>
        <w:rPr>
          <w:rFonts w:ascii="Arial" w:hAnsi="Arial" w:cs="Arial"/>
          <w:color w:val="231F20"/>
          <w:sz w:val="22"/>
          <w:szCs w:val="22"/>
        </w:rPr>
        <w:t>4.1</w:t>
      </w:r>
      <w:proofErr w:type="gramEnd"/>
      <w:r>
        <w:rPr>
          <w:rFonts w:ascii="Arial" w:hAnsi="Arial" w:cs="Arial"/>
          <w:color w:val="231F20"/>
          <w:sz w:val="22"/>
          <w:szCs w:val="22"/>
        </w:rPr>
        <w:t xml:space="preserve"> kapsamında yapılan tüm başvurular arasında oluşturulacak sıralama</w:t>
      </w:r>
      <w:r w:rsidR="00D22AE5">
        <w:rPr>
          <w:rFonts w:ascii="Arial" w:hAnsi="Arial" w:cs="Arial"/>
          <w:color w:val="231F20"/>
          <w:sz w:val="22"/>
          <w:szCs w:val="22"/>
        </w:rPr>
        <w:t>da en yüksek sonuca ulaşan ilk 8</w:t>
      </w:r>
      <w:r>
        <w:rPr>
          <w:rFonts w:ascii="Arial" w:hAnsi="Arial" w:cs="Arial"/>
          <w:color w:val="231F20"/>
          <w:sz w:val="22"/>
          <w:szCs w:val="22"/>
        </w:rPr>
        <w:t xml:space="preserve"> aday mülakata çağırılacaktır. </w:t>
      </w:r>
      <w:r>
        <w:rPr>
          <w:rFonts w:ascii="Arial" w:hAnsi="Arial" w:cs="Arial"/>
          <w:sz w:val="22"/>
          <w:szCs w:val="22"/>
        </w:rPr>
        <w:t>(</w:t>
      </w:r>
      <w:r w:rsidR="00D22AE5">
        <w:rPr>
          <w:rFonts w:ascii="Arial" w:hAnsi="Arial" w:cs="Arial"/>
          <w:sz w:val="22"/>
          <w:szCs w:val="22"/>
        </w:rPr>
        <w:t>En son</w:t>
      </w:r>
      <w:r>
        <w:rPr>
          <w:rFonts w:ascii="Arial" w:hAnsi="Arial" w:cs="Arial"/>
          <w:sz w:val="22"/>
          <w:szCs w:val="22"/>
        </w:rPr>
        <w:t xml:space="preserve"> sıradaki adayla aynı puanı alan başka adaylar olması durumunda bu adaylar da mülakata çağırılacaktır.)</w:t>
      </w:r>
    </w:p>
    <w:p w:rsidR="00E71796" w:rsidRPr="00E71796" w:rsidRDefault="00E71796" w:rsidP="00E71796">
      <w:pPr>
        <w:pStyle w:val="ListeParagraf"/>
        <w:rPr>
          <w:rFonts w:ascii="Arial" w:hAnsi="Arial" w:cs="Arial"/>
          <w:sz w:val="22"/>
          <w:szCs w:val="22"/>
        </w:rPr>
      </w:pPr>
    </w:p>
    <w:p w:rsidR="00E71796" w:rsidRDefault="00E71796" w:rsidP="00DC2F90">
      <w:pPr>
        <w:pStyle w:val="ListeParagraf"/>
        <w:numPr>
          <w:ilvl w:val="0"/>
          <w:numId w:val="21"/>
        </w:numPr>
        <w:spacing w:after="120"/>
        <w:jc w:val="both"/>
        <w:rPr>
          <w:rFonts w:ascii="Arial" w:hAnsi="Arial" w:cs="Arial"/>
          <w:sz w:val="22"/>
          <w:szCs w:val="22"/>
        </w:rPr>
      </w:pPr>
      <w:r>
        <w:rPr>
          <w:rFonts w:ascii="Arial" w:hAnsi="Arial" w:cs="Arial"/>
          <w:color w:val="231F20"/>
          <w:sz w:val="22"/>
          <w:szCs w:val="22"/>
        </w:rPr>
        <w:t xml:space="preserve">Bu referans koduna yapılan başvurular </w:t>
      </w:r>
      <w:r w:rsidRPr="001A36C8">
        <w:rPr>
          <w:rFonts w:ascii="Arial" w:hAnsi="Arial" w:cs="Arial"/>
          <w:color w:val="231F20"/>
          <w:sz w:val="21"/>
          <w:szCs w:val="21"/>
        </w:rPr>
        <w:t>Teknoloji ve Yenilik Destek Programları Başkanlığı</w:t>
      </w:r>
      <w:r>
        <w:rPr>
          <w:rFonts w:ascii="Arial" w:hAnsi="Arial" w:cs="Arial"/>
          <w:color w:val="231F20"/>
          <w:sz w:val="21"/>
          <w:szCs w:val="21"/>
        </w:rPr>
        <w:t>na bağlı Mali Denetleme ve Sözleşmeler Müdürlüğünde değerlendirilecektir</w:t>
      </w:r>
    </w:p>
    <w:p w:rsidR="00A218CE" w:rsidRPr="00E63139" w:rsidRDefault="00A218CE" w:rsidP="00FC385D">
      <w:pPr>
        <w:spacing w:after="120"/>
        <w:jc w:val="both"/>
        <w:rPr>
          <w:rFonts w:ascii="Arial" w:hAnsi="Arial" w:cs="Arial"/>
          <w:color w:val="231F20"/>
          <w:sz w:val="16"/>
          <w:szCs w:val="16"/>
        </w:rPr>
      </w:pPr>
    </w:p>
    <w:p w:rsidR="003B1AEE" w:rsidRPr="00FA0E65" w:rsidRDefault="003B1AEE" w:rsidP="003B1AEE">
      <w:pPr>
        <w:jc w:val="both"/>
        <w:rPr>
          <w:rFonts w:ascii="Arial" w:hAnsi="Arial" w:cs="Arial"/>
          <w:b/>
          <w:color w:val="231F20"/>
          <w:sz w:val="21"/>
          <w:szCs w:val="21"/>
        </w:rPr>
      </w:pPr>
      <w:r w:rsidRPr="00FA0E65">
        <w:rPr>
          <w:rFonts w:ascii="Arial" w:hAnsi="Arial" w:cs="Arial"/>
          <w:b/>
          <w:color w:val="231F20"/>
          <w:sz w:val="21"/>
          <w:szCs w:val="21"/>
        </w:rPr>
        <w:t xml:space="preserve">TÜBİTAK Teknoloji ve Yenilik Destek Programları Başkanlığı (TEYDEB) İş Tanımı </w:t>
      </w:r>
    </w:p>
    <w:p w:rsidR="003B1AEE" w:rsidRPr="00FA0E65" w:rsidRDefault="003B1AEE" w:rsidP="003B1AEE">
      <w:pPr>
        <w:autoSpaceDE w:val="0"/>
        <w:autoSpaceDN w:val="0"/>
        <w:adjustRightInd w:val="0"/>
        <w:jc w:val="both"/>
        <w:rPr>
          <w:rFonts w:ascii="Arial" w:hAnsi="Arial" w:cs="Arial"/>
          <w:b/>
          <w:color w:val="231F20"/>
          <w:sz w:val="21"/>
          <w:szCs w:val="21"/>
        </w:rPr>
      </w:pPr>
    </w:p>
    <w:p w:rsidR="003B1AEE" w:rsidRPr="00FA0E65" w:rsidRDefault="003B1AEE" w:rsidP="003B1AEE">
      <w:pPr>
        <w:autoSpaceDE w:val="0"/>
        <w:autoSpaceDN w:val="0"/>
        <w:adjustRightInd w:val="0"/>
        <w:ind w:left="426"/>
        <w:jc w:val="both"/>
        <w:rPr>
          <w:rFonts w:ascii="Arial" w:hAnsi="Arial" w:cs="Arial"/>
          <w:sz w:val="21"/>
          <w:szCs w:val="21"/>
        </w:rPr>
      </w:pPr>
      <w:proofErr w:type="gramStart"/>
      <w:r>
        <w:rPr>
          <w:rFonts w:ascii="Arial" w:hAnsi="Arial" w:cs="Arial"/>
          <w:sz w:val="21"/>
          <w:szCs w:val="21"/>
        </w:rPr>
        <w:t xml:space="preserve">Şirketlerin bilimsel ve teknolojik bilgiyi ürüne, sürece, yönteme veya sisteme dönüştürme aşamalarında yapacağı, teknoloji ve yenilik odaklı araştırma, geliştirme, iyileştirme, işbirliği ve kümeleşme faaliyetlerine ilişkin proje önerilerinin değerlendirilmesi, bu şirketlere ait kuruluşların projelerinin geri ödemesiz olarak desteklenerek izlenmesi, sonuçlandırılması ve sonuçların değerlendirmesinde ve Başkanlığın görev tanımına giren diğer faaliyetlerde görev almak </w:t>
      </w:r>
      <w:proofErr w:type="gramEnd"/>
    </w:p>
    <w:p w:rsidR="00FC385D" w:rsidRDefault="00FC385D"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5A6B36" w:rsidRDefault="005A6B36" w:rsidP="00FC385D">
      <w:pPr>
        <w:spacing w:after="120"/>
        <w:jc w:val="both"/>
        <w:rPr>
          <w:rFonts w:ascii="Arial" w:hAnsi="Arial" w:cs="Arial"/>
          <w:color w:val="231F20"/>
          <w:sz w:val="22"/>
          <w:szCs w:val="22"/>
        </w:rPr>
      </w:pPr>
    </w:p>
    <w:p w:rsidR="00BF26DE" w:rsidRPr="00A6061D" w:rsidRDefault="00BF26DE" w:rsidP="00BF26DE">
      <w:pPr>
        <w:autoSpaceDE w:val="0"/>
        <w:autoSpaceDN w:val="0"/>
        <w:adjustRightInd w:val="0"/>
        <w:spacing w:after="120"/>
        <w:jc w:val="both"/>
        <w:rPr>
          <w:rFonts w:ascii="Arial" w:hAnsi="Arial" w:cs="Arial"/>
          <w:b/>
          <w:bCs/>
          <w:color w:val="231F20"/>
          <w:sz w:val="22"/>
          <w:szCs w:val="22"/>
        </w:rPr>
      </w:pPr>
      <w:r w:rsidRPr="00A6061D">
        <w:rPr>
          <w:rFonts w:ascii="Arial" w:hAnsi="Arial" w:cs="Arial"/>
          <w:b/>
          <w:bCs/>
          <w:color w:val="231F20"/>
          <w:sz w:val="22"/>
          <w:szCs w:val="22"/>
        </w:rPr>
        <w:t>BAŞVURU SÜRECİ</w:t>
      </w:r>
    </w:p>
    <w:p w:rsidR="00BF26DE" w:rsidRPr="00845DE9" w:rsidRDefault="00BF26DE" w:rsidP="00BF26DE">
      <w:pPr>
        <w:pStyle w:val="ListeParagraf"/>
        <w:numPr>
          <w:ilvl w:val="0"/>
          <w:numId w:val="17"/>
        </w:numPr>
        <w:autoSpaceDE w:val="0"/>
        <w:autoSpaceDN w:val="0"/>
        <w:adjustRightInd w:val="0"/>
        <w:spacing w:after="120" w:line="312" w:lineRule="auto"/>
        <w:jc w:val="both"/>
        <w:rPr>
          <w:rFonts w:ascii="Arial" w:hAnsi="Arial" w:cs="Arial"/>
          <w:sz w:val="21"/>
          <w:szCs w:val="21"/>
        </w:rPr>
      </w:pPr>
      <w:r w:rsidRPr="00845DE9">
        <w:rPr>
          <w:rFonts w:ascii="Arial" w:hAnsi="Arial" w:cs="Arial"/>
          <w:sz w:val="21"/>
          <w:szCs w:val="21"/>
        </w:rPr>
        <w:t>Başvuru için adaylardan istenen belgeler şunlardır:</w:t>
      </w:r>
    </w:p>
    <w:p w:rsidR="00BF26DE" w:rsidRDefault="00BF26DE" w:rsidP="00BF26DE">
      <w:pPr>
        <w:pStyle w:val="ListeParagraf"/>
        <w:numPr>
          <w:ilvl w:val="0"/>
          <w:numId w:val="18"/>
        </w:numPr>
        <w:suppressAutoHyphens/>
        <w:jc w:val="both"/>
        <w:rPr>
          <w:rFonts w:ascii="Arial" w:hAnsi="Arial" w:cs="Arial"/>
          <w:sz w:val="21"/>
          <w:szCs w:val="21"/>
        </w:rPr>
      </w:pPr>
      <w:r w:rsidRPr="00435893">
        <w:rPr>
          <w:rFonts w:ascii="Arial" w:hAnsi="Arial" w:cs="Arial"/>
          <w:sz w:val="21"/>
          <w:szCs w:val="21"/>
        </w:rPr>
        <w:t xml:space="preserve">Diploma veya çıkış </w:t>
      </w:r>
      <w:r>
        <w:rPr>
          <w:rFonts w:ascii="Arial" w:hAnsi="Arial" w:cs="Arial"/>
          <w:sz w:val="21"/>
          <w:szCs w:val="21"/>
        </w:rPr>
        <w:t xml:space="preserve">belgesi fotokopisi </w:t>
      </w:r>
      <w:r w:rsidRPr="00BB1FC4">
        <w:rPr>
          <w:rFonts w:ascii="Arial" w:hAnsi="Arial" w:cs="Arial"/>
          <w:sz w:val="21"/>
          <w:szCs w:val="21"/>
        </w:rPr>
        <w:t>(Aranan koşullarda Yüksek Lisans ve Doktora eğitimi şartı konulan referans kodlarına başvuru yapan adaylar Lisans ve Lisansüstü diplomalarını da getirmelilerdir.)</w:t>
      </w:r>
    </w:p>
    <w:p w:rsidR="00BF26DE" w:rsidRPr="00435893" w:rsidRDefault="00BF26DE" w:rsidP="00BF26DE">
      <w:pPr>
        <w:autoSpaceDE w:val="0"/>
        <w:autoSpaceDN w:val="0"/>
        <w:adjustRightInd w:val="0"/>
        <w:ind w:left="1083"/>
        <w:jc w:val="both"/>
        <w:rPr>
          <w:rFonts w:ascii="Arial" w:hAnsi="Arial" w:cs="Arial"/>
          <w:sz w:val="21"/>
          <w:szCs w:val="21"/>
        </w:rPr>
      </w:pPr>
      <w:r w:rsidRPr="00435893">
        <w:rPr>
          <w:rFonts w:ascii="Arial" w:hAnsi="Arial" w:cs="Arial"/>
          <w:sz w:val="21"/>
          <w:szCs w:val="21"/>
        </w:rPr>
        <w:t>(</w:t>
      </w:r>
      <w:r>
        <w:rPr>
          <w:rFonts w:ascii="Arial" w:hAnsi="Arial" w:cs="Arial"/>
          <w:sz w:val="21"/>
          <w:szCs w:val="21"/>
        </w:rPr>
        <w:t>Lisansüstü eğitimlerini y</w:t>
      </w:r>
      <w:r w:rsidRPr="00435893">
        <w:rPr>
          <w:rFonts w:ascii="Arial" w:hAnsi="Arial" w:cs="Arial"/>
          <w:sz w:val="21"/>
          <w:szCs w:val="21"/>
        </w:rPr>
        <w:t>urt dışın</w:t>
      </w:r>
      <w:r>
        <w:rPr>
          <w:rFonts w:ascii="Arial" w:hAnsi="Arial" w:cs="Arial"/>
          <w:sz w:val="21"/>
          <w:szCs w:val="21"/>
        </w:rPr>
        <w:t>daki</w:t>
      </w:r>
      <w:r w:rsidRPr="00435893">
        <w:rPr>
          <w:rFonts w:ascii="Arial" w:hAnsi="Arial" w:cs="Arial"/>
          <w:sz w:val="21"/>
          <w:szCs w:val="21"/>
        </w:rPr>
        <w:t xml:space="preserve"> yükseköğretim kurumlarında</w:t>
      </w:r>
      <w:r>
        <w:rPr>
          <w:rFonts w:ascii="Arial" w:hAnsi="Arial" w:cs="Arial"/>
          <w:sz w:val="21"/>
          <w:szCs w:val="21"/>
        </w:rPr>
        <w:t xml:space="preserve"> tamamlayan adayların </w:t>
      </w:r>
      <w:r w:rsidRPr="00435893">
        <w:rPr>
          <w:rFonts w:ascii="Arial" w:hAnsi="Arial" w:cs="Arial"/>
          <w:sz w:val="21"/>
          <w:szCs w:val="21"/>
        </w:rPr>
        <w:t>denklik belgelerini de getirmeleri gerekmektedir.)</w:t>
      </w:r>
    </w:p>
    <w:p w:rsidR="00BF26DE" w:rsidRPr="00BB21C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Lisans transkript belgesi,</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Yabancı dil sınavı sonuç belgesinin fotokopisi,</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sonuç belgesi (ÖSYM onaylı)</w:t>
      </w:r>
    </w:p>
    <w:p w:rsidR="00BF26DE" w:rsidRDefault="00BF26DE" w:rsidP="00BF26DE">
      <w:pPr>
        <w:pStyle w:val="ListeParagraf"/>
        <w:numPr>
          <w:ilvl w:val="0"/>
          <w:numId w:val="18"/>
        </w:numPr>
        <w:suppressAutoHyphens/>
        <w:jc w:val="both"/>
        <w:rPr>
          <w:rFonts w:ascii="Arial" w:hAnsi="Arial" w:cs="Arial"/>
          <w:sz w:val="21"/>
          <w:szCs w:val="21"/>
        </w:rPr>
      </w:pPr>
      <w:r w:rsidRPr="00845DE9">
        <w:rPr>
          <w:rFonts w:ascii="Arial" w:hAnsi="Arial" w:cs="Arial"/>
          <w:sz w:val="21"/>
          <w:szCs w:val="21"/>
        </w:rPr>
        <w:t>Üniversiteye giriş sınavı yerleştirme belgesi (ÖSYM onaylı)</w:t>
      </w:r>
    </w:p>
    <w:p w:rsidR="00BF26DE"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 xml:space="preserve">Çalıştığı işyerlerinden ve </w:t>
      </w:r>
      <w:proofErr w:type="spellStart"/>
      <w:r w:rsidRPr="00845DE9">
        <w:rPr>
          <w:rFonts w:ascii="Arial" w:hAnsi="Arial" w:cs="Arial"/>
          <w:sz w:val="21"/>
          <w:szCs w:val="21"/>
        </w:rPr>
        <w:t>SGK’dan</w:t>
      </w:r>
      <w:proofErr w:type="spellEnd"/>
      <w:r w:rsidRPr="00845DE9">
        <w:rPr>
          <w:rFonts w:ascii="Arial" w:hAnsi="Arial" w:cs="Arial"/>
          <w:sz w:val="21"/>
          <w:szCs w:val="21"/>
        </w:rPr>
        <w:t xml:space="preserve"> alınacak hizmet belgesi (</w:t>
      </w:r>
      <w:r w:rsidR="000D27BD">
        <w:rPr>
          <w:rFonts w:ascii="Arial" w:hAnsi="Arial" w:cs="Arial"/>
          <w:bCs/>
          <w:color w:val="231F20"/>
          <w:sz w:val="22"/>
          <w:szCs w:val="22"/>
        </w:rPr>
        <w:t xml:space="preserve">TYDB02, TYDB03 </w:t>
      </w:r>
      <w:r>
        <w:rPr>
          <w:rFonts w:ascii="Arial" w:hAnsi="Arial" w:cs="Arial"/>
          <w:sz w:val="21"/>
          <w:szCs w:val="21"/>
        </w:rPr>
        <w:t>referans kodu</w:t>
      </w:r>
      <w:r w:rsidRPr="00845DE9">
        <w:rPr>
          <w:rFonts w:ascii="Arial" w:hAnsi="Arial" w:cs="Arial"/>
          <w:sz w:val="21"/>
          <w:szCs w:val="21"/>
        </w:rPr>
        <w:t xml:space="preserve"> için),</w:t>
      </w:r>
    </w:p>
    <w:p w:rsidR="00C25447" w:rsidRPr="00C25447" w:rsidRDefault="00C25447" w:rsidP="00C25447">
      <w:pPr>
        <w:pStyle w:val="ListeParagraf"/>
        <w:numPr>
          <w:ilvl w:val="0"/>
          <w:numId w:val="18"/>
        </w:numPr>
        <w:autoSpaceDE w:val="0"/>
        <w:autoSpaceDN w:val="0"/>
        <w:adjustRightInd w:val="0"/>
        <w:spacing w:line="312" w:lineRule="auto"/>
        <w:jc w:val="both"/>
        <w:rPr>
          <w:rFonts w:ascii="Arial" w:hAnsi="Arial" w:cs="Arial"/>
          <w:sz w:val="21"/>
          <w:szCs w:val="21"/>
        </w:rPr>
      </w:pPr>
      <w:r>
        <w:rPr>
          <w:rFonts w:ascii="Arial" w:hAnsi="Arial" w:cs="Arial"/>
          <w:color w:val="000000" w:themeColor="text1"/>
          <w:sz w:val="21"/>
          <w:szCs w:val="21"/>
        </w:rPr>
        <w:t>Serbest Muhasebeci Mali Müşavir belgesi (</w:t>
      </w:r>
      <w:r>
        <w:rPr>
          <w:rFonts w:ascii="Arial" w:hAnsi="Arial" w:cs="Arial"/>
          <w:bCs/>
          <w:color w:val="231F20"/>
          <w:sz w:val="22"/>
          <w:szCs w:val="22"/>
        </w:rPr>
        <w:t>TYDB04 referans kodu için )</w:t>
      </w:r>
    </w:p>
    <w:p w:rsidR="00BF26DE" w:rsidRPr="00845DE9" w:rsidRDefault="00BF26DE" w:rsidP="00BF26DE">
      <w:pPr>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Özgeçmiş,</w:t>
      </w:r>
    </w:p>
    <w:p w:rsidR="00BF26DE" w:rsidRPr="00845DE9"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Bir adet vesikalık fotoğraf,</w:t>
      </w:r>
    </w:p>
    <w:p w:rsidR="00BF26DE" w:rsidRDefault="00BF26DE" w:rsidP="00BF26DE">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 xml:space="preserve">İş Başvurusu Formu </w:t>
      </w:r>
      <w:r w:rsidRPr="00845DE9">
        <w:rPr>
          <w:rFonts w:ascii="Arial" w:hAnsi="Arial" w:cs="Arial"/>
          <w:b/>
          <w:bCs/>
          <w:sz w:val="21"/>
          <w:szCs w:val="21"/>
        </w:rPr>
        <w:t xml:space="preserve">www.tubitak.gov.tr </w:t>
      </w:r>
      <w:r w:rsidRPr="00845DE9">
        <w:rPr>
          <w:rFonts w:ascii="Arial" w:hAnsi="Arial" w:cs="Arial"/>
          <w:sz w:val="21"/>
          <w:szCs w:val="21"/>
        </w:rPr>
        <w:t>adresinden sağlanabilir.</w:t>
      </w:r>
    </w:p>
    <w:p w:rsidR="00BF26DE" w:rsidRPr="00AB6665" w:rsidRDefault="00BF26DE" w:rsidP="00BF26DE">
      <w:pPr>
        <w:pStyle w:val="ListeParagraf"/>
        <w:autoSpaceDE w:val="0"/>
        <w:autoSpaceDN w:val="0"/>
        <w:adjustRightInd w:val="0"/>
        <w:spacing w:line="312" w:lineRule="auto"/>
        <w:ind w:left="1066"/>
        <w:jc w:val="both"/>
        <w:rPr>
          <w:rFonts w:ascii="Arial" w:hAnsi="Arial" w:cs="Arial"/>
          <w:sz w:val="21"/>
          <w:szCs w:val="21"/>
        </w:rPr>
      </w:pP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Başvuru</w:t>
      </w:r>
      <w:r>
        <w:rPr>
          <w:rFonts w:ascii="Arial" w:hAnsi="Arial" w:cs="Arial"/>
          <w:sz w:val="21"/>
          <w:szCs w:val="21"/>
        </w:rPr>
        <w:t xml:space="preserve"> için istenen belgelerin en geç </w:t>
      </w:r>
      <w:r w:rsidR="009944B8">
        <w:rPr>
          <w:rFonts w:ascii="Arial" w:hAnsi="Arial" w:cs="Arial"/>
          <w:sz w:val="21"/>
          <w:szCs w:val="21"/>
        </w:rPr>
        <w:t xml:space="preserve">22/07/2013 Pazartesi </w:t>
      </w:r>
      <w:bookmarkStart w:id="0" w:name="_GoBack"/>
      <w:bookmarkEnd w:id="0"/>
      <w:r w:rsidRPr="00845DE9">
        <w:rPr>
          <w:rFonts w:ascii="Arial" w:hAnsi="Arial" w:cs="Arial"/>
          <w:sz w:val="21"/>
          <w:szCs w:val="21"/>
        </w:rPr>
        <w:t>günü mesai bitimine kadar Başkanlık İnsan Kaynakları Daire Başkanlığına elden veya posta yolu ile teslim edilmesi gerekmektedir. Bu tarihten sonra yapılan başvurular ile postadaki gecikmeler dikkate alınmayacaktır.</w:t>
      </w: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 xml:space="preserve">Eksik belge ve bilgi bulunan başvurular ile koşulları uymadığı halde yapılan başvurular değerlendirmeye alınmayacak ve bu kişiler mülakata çağrılmayacaktır. Mülakat tarihi ve </w:t>
      </w:r>
      <w:r w:rsidR="00D13E16">
        <w:rPr>
          <w:rFonts w:ascii="Arial" w:hAnsi="Arial" w:cs="Arial"/>
          <w:sz w:val="21"/>
          <w:szCs w:val="21"/>
        </w:rPr>
        <w:t>yeri daha sonra duyurulacaktır.</w:t>
      </w:r>
    </w:p>
    <w:p w:rsidR="00BF26DE" w:rsidRPr="00845DE9"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sz w:val="21"/>
          <w:szCs w:val="21"/>
          <w:u w:val="single"/>
        </w:rPr>
        <w:t>Başvurularda referans kodunun belirtilmesi şarttır. Referans kodu olmayan başvurular değerlendirmeye alınmayacaktır</w:t>
      </w:r>
      <w:r w:rsidRPr="00845DE9">
        <w:rPr>
          <w:rFonts w:ascii="Arial" w:hAnsi="Arial" w:cs="Arial"/>
          <w:sz w:val="21"/>
          <w:szCs w:val="21"/>
        </w:rPr>
        <w:t>.</w:t>
      </w:r>
    </w:p>
    <w:p w:rsidR="00BF26DE" w:rsidRPr="00A54F63"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151BEC">
        <w:rPr>
          <w:rFonts w:ascii="Arial" w:hAnsi="Arial" w:cs="Arial"/>
          <w:bCs/>
          <w:sz w:val="21"/>
          <w:szCs w:val="21"/>
          <w:u w:val="single"/>
        </w:rPr>
        <w:t>Adaylar aynı anda birden fazla ilana başvuru yapamazlar</w:t>
      </w:r>
      <w:r w:rsidRPr="00845DE9">
        <w:rPr>
          <w:rFonts w:ascii="Arial" w:hAnsi="Arial" w:cs="Arial"/>
          <w:bCs/>
          <w:sz w:val="21"/>
          <w:szCs w:val="21"/>
        </w:rPr>
        <w:t>.</w:t>
      </w:r>
    </w:p>
    <w:p w:rsidR="00BF26DE" w:rsidRPr="00AB6665" w:rsidRDefault="00BF26DE" w:rsidP="00BF26DE">
      <w:pPr>
        <w:autoSpaceDE w:val="0"/>
        <w:autoSpaceDN w:val="0"/>
        <w:adjustRightInd w:val="0"/>
        <w:spacing w:line="312" w:lineRule="auto"/>
        <w:jc w:val="both"/>
        <w:rPr>
          <w:rFonts w:ascii="Arial" w:hAnsi="Arial" w:cs="Arial"/>
          <w:sz w:val="21"/>
          <w:szCs w:val="21"/>
        </w:rPr>
      </w:pPr>
    </w:p>
    <w:p w:rsidR="00BF26DE" w:rsidRPr="00A54F63" w:rsidRDefault="00BF26DE" w:rsidP="00BF26DE">
      <w:pPr>
        <w:spacing w:after="120"/>
        <w:jc w:val="both"/>
        <w:rPr>
          <w:rFonts w:ascii="Arial" w:hAnsi="Arial" w:cs="Arial"/>
          <w:sz w:val="21"/>
          <w:szCs w:val="21"/>
        </w:rPr>
      </w:pPr>
      <w:r w:rsidRPr="00845DE9">
        <w:rPr>
          <w:rFonts w:ascii="Arial" w:hAnsi="Arial" w:cs="Arial"/>
          <w:b/>
          <w:sz w:val="21"/>
          <w:szCs w:val="21"/>
        </w:rPr>
        <w:t>Not:</w:t>
      </w:r>
      <w:r w:rsidRPr="00845DE9">
        <w:rPr>
          <w:rFonts w:ascii="Arial" w:hAnsi="Arial" w:cs="Arial"/>
          <w:sz w:val="21"/>
          <w:szCs w:val="21"/>
        </w:rPr>
        <w:t xml:space="preserve"> Süreçle ilgili tüm gelişme ve duyurular </w:t>
      </w:r>
      <w:r w:rsidRPr="00845DE9">
        <w:rPr>
          <w:rFonts w:ascii="Arial" w:hAnsi="Arial" w:cs="Arial"/>
          <w:b/>
          <w:i/>
          <w:sz w:val="21"/>
          <w:szCs w:val="21"/>
        </w:rPr>
        <w:t>Kurum’un internet sayfasında (</w:t>
      </w:r>
      <w:hyperlink r:id="rId6" w:history="1">
        <w:r w:rsidRPr="00845DE9">
          <w:rPr>
            <w:rStyle w:val="Kpr"/>
            <w:rFonts w:ascii="Arial" w:hAnsi="Arial" w:cs="Arial"/>
            <w:b/>
            <w:i/>
            <w:color w:val="auto"/>
            <w:sz w:val="21"/>
            <w:szCs w:val="21"/>
          </w:rPr>
          <w:t>www.tubitak.gov.tr</w:t>
        </w:r>
      </w:hyperlink>
      <w:r w:rsidRPr="00845DE9">
        <w:rPr>
          <w:rFonts w:ascii="Arial" w:hAnsi="Arial" w:cs="Arial"/>
          <w:b/>
          <w:i/>
          <w:sz w:val="21"/>
          <w:szCs w:val="21"/>
        </w:rPr>
        <w:t xml:space="preserve">) </w:t>
      </w:r>
      <w:r w:rsidRPr="00845DE9">
        <w:rPr>
          <w:rFonts w:ascii="Arial" w:hAnsi="Arial" w:cs="Arial"/>
          <w:sz w:val="21"/>
          <w:szCs w:val="21"/>
        </w:rPr>
        <w:t xml:space="preserve">ilan </w:t>
      </w:r>
      <w:proofErr w:type="gramStart"/>
      <w:r w:rsidRPr="00845DE9">
        <w:rPr>
          <w:rFonts w:ascii="Arial" w:hAnsi="Arial" w:cs="Arial"/>
          <w:sz w:val="21"/>
          <w:szCs w:val="21"/>
        </w:rPr>
        <w:t>edilecek  olup</w:t>
      </w:r>
      <w:proofErr w:type="gramEnd"/>
      <w:r w:rsidRPr="00845DE9">
        <w:rPr>
          <w:rFonts w:ascii="Arial" w:hAnsi="Arial" w:cs="Arial"/>
          <w:sz w:val="21"/>
          <w:szCs w:val="21"/>
        </w:rPr>
        <w:t xml:space="preserve"> aynı zamanda adayın Başvuru Formunda bildirdiği</w:t>
      </w:r>
      <w:r w:rsidRPr="00845DE9">
        <w:rPr>
          <w:rFonts w:ascii="Arial" w:hAnsi="Arial" w:cs="Arial"/>
          <w:b/>
          <w:i/>
          <w:sz w:val="21"/>
          <w:szCs w:val="21"/>
        </w:rPr>
        <w:t xml:space="preserve"> elektronik posta adresine </w:t>
      </w:r>
      <w:r w:rsidRPr="00845DE9">
        <w:rPr>
          <w:rFonts w:ascii="Arial" w:hAnsi="Arial" w:cs="Arial"/>
          <w:sz w:val="21"/>
          <w:szCs w:val="21"/>
        </w:rPr>
        <w:t>gönderilecektir.</w:t>
      </w:r>
    </w:p>
    <w:p w:rsidR="00BB6E1F" w:rsidRPr="00A54F63" w:rsidRDefault="00BF26DE" w:rsidP="00A54F63">
      <w:pPr>
        <w:spacing w:after="120"/>
        <w:jc w:val="both"/>
        <w:rPr>
          <w:rFonts w:ascii="Arial" w:hAnsi="Arial" w:cs="Arial"/>
          <w:bCs/>
          <w:sz w:val="21"/>
          <w:szCs w:val="21"/>
        </w:rPr>
      </w:pPr>
      <w:r w:rsidRPr="00845DE9">
        <w:rPr>
          <w:rFonts w:ascii="Arial" w:hAnsi="Arial" w:cs="Arial"/>
          <w:b/>
          <w:bCs/>
          <w:sz w:val="21"/>
          <w:szCs w:val="21"/>
        </w:rPr>
        <w:t xml:space="preserve">Adres: </w:t>
      </w:r>
      <w:r w:rsidRPr="00845DE9">
        <w:rPr>
          <w:rFonts w:ascii="Arial" w:hAnsi="Arial" w:cs="Arial"/>
          <w:bCs/>
          <w:sz w:val="21"/>
          <w:szCs w:val="21"/>
        </w:rPr>
        <w:t>TÜBİTAK, İnsan Kaynakları Daire Başkanlığı, Atatürk Bulvarı No:221, 06100 Kavaklıdere-ANKARA</w:t>
      </w:r>
      <w:r w:rsidRPr="00845DE9">
        <w:rPr>
          <w:rFonts w:ascii="Arial" w:hAnsi="Arial" w:cs="Arial"/>
          <w:sz w:val="21"/>
          <w:szCs w:val="21"/>
        </w:rPr>
        <w:t xml:space="preserve">   </w:t>
      </w:r>
    </w:p>
    <w:sectPr w:rsidR="00BB6E1F" w:rsidRPr="00A54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29"/>
    <w:multiLevelType w:val="multilevel"/>
    <w:tmpl w:val="B6E2A794"/>
    <w:lvl w:ilvl="0">
      <w:start w:val="3"/>
      <w:numFmt w:val="decimal"/>
      <w:lvlText w:val="%1."/>
      <w:lvlJc w:val="left"/>
      <w:pPr>
        <w:ind w:left="360"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
    <w:nsid w:val="088A3400"/>
    <w:multiLevelType w:val="hybridMultilevel"/>
    <w:tmpl w:val="DFF68A3A"/>
    <w:lvl w:ilvl="0" w:tplc="65B2D3B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D385D14"/>
    <w:multiLevelType w:val="hybridMultilevel"/>
    <w:tmpl w:val="EB92FFAC"/>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7721638"/>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D94495"/>
    <w:multiLevelType w:val="hybridMultilevel"/>
    <w:tmpl w:val="AAD4FF96"/>
    <w:lvl w:ilvl="0" w:tplc="F9807090">
      <w:start w:val="1"/>
      <w:numFmt w:val="lowerLetter"/>
      <w:lvlText w:val="%1)"/>
      <w:lvlJc w:val="left"/>
      <w:pPr>
        <w:ind w:left="1212" w:hanging="360"/>
      </w:pPr>
      <w:rPr>
        <w:color w:val="231F20"/>
      </w:rPr>
    </w:lvl>
    <w:lvl w:ilvl="1" w:tplc="041F0019">
      <w:start w:val="1"/>
      <w:numFmt w:val="lowerLetter"/>
      <w:lvlText w:val="%2."/>
      <w:lvlJc w:val="left"/>
      <w:pPr>
        <w:ind w:left="1932" w:hanging="360"/>
      </w:pPr>
    </w:lvl>
    <w:lvl w:ilvl="2" w:tplc="041F001B">
      <w:start w:val="1"/>
      <w:numFmt w:val="lowerRoman"/>
      <w:lvlText w:val="%3."/>
      <w:lvlJc w:val="right"/>
      <w:pPr>
        <w:ind w:left="2652" w:hanging="180"/>
      </w:pPr>
    </w:lvl>
    <w:lvl w:ilvl="3" w:tplc="041F000F">
      <w:start w:val="1"/>
      <w:numFmt w:val="decimal"/>
      <w:lvlText w:val="%4."/>
      <w:lvlJc w:val="left"/>
      <w:pPr>
        <w:ind w:left="3372" w:hanging="360"/>
      </w:pPr>
    </w:lvl>
    <w:lvl w:ilvl="4" w:tplc="041F0019">
      <w:start w:val="1"/>
      <w:numFmt w:val="lowerLetter"/>
      <w:lvlText w:val="%5."/>
      <w:lvlJc w:val="left"/>
      <w:pPr>
        <w:ind w:left="4092" w:hanging="360"/>
      </w:pPr>
    </w:lvl>
    <w:lvl w:ilvl="5" w:tplc="041F001B">
      <w:start w:val="1"/>
      <w:numFmt w:val="lowerRoman"/>
      <w:lvlText w:val="%6."/>
      <w:lvlJc w:val="right"/>
      <w:pPr>
        <w:ind w:left="4812" w:hanging="180"/>
      </w:pPr>
    </w:lvl>
    <w:lvl w:ilvl="6" w:tplc="041F000F">
      <w:start w:val="1"/>
      <w:numFmt w:val="decimal"/>
      <w:lvlText w:val="%7."/>
      <w:lvlJc w:val="left"/>
      <w:pPr>
        <w:ind w:left="5532" w:hanging="360"/>
      </w:pPr>
    </w:lvl>
    <w:lvl w:ilvl="7" w:tplc="041F0019">
      <w:start w:val="1"/>
      <w:numFmt w:val="lowerLetter"/>
      <w:lvlText w:val="%8."/>
      <w:lvlJc w:val="left"/>
      <w:pPr>
        <w:ind w:left="6252" w:hanging="360"/>
      </w:pPr>
    </w:lvl>
    <w:lvl w:ilvl="8" w:tplc="041F001B">
      <w:start w:val="1"/>
      <w:numFmt w:val="lowerRoman"/>
      <w:lvlText w:val="%9."/>
      <w:lvlJc w:val="right"/>
      <w:pPr>
        <w:ind w:left="6972" w:hanging="180"/>
      </w:pPr>
    </w:lvl>
  </w:abstractNum>
  <w:abstractNum w:abstractNumId="5">
    <w:nsid w:val="22E608D6"/>
    <w:multiLevelType w:val="hybridMultilevel"/>
    <w:tmpl w:val="651A15DA"/>
    <w:lvl w:ilvl="0" w:tplc="5ECC5084">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6">
    <w:nsid w:val="239251DC"/>
    <w:multiLevelType w:val="hybridMultilevel"/>
    <w:tmpl w:val="9AC4F47E"/>
    <w:lvl w:ilvl="0" w:tplc="306E33BC">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514280C"/>
    <w:multiLevelType w:val="multilevel"/>
    <w:tmpl w:val="24461C4A"/>
    <w:lvl w:ilvl="0">
      <w:start w:val="5"/>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nsid w:val="314C6459"/>
    <w:multiLevelType w:val="hybridMultilevel"/>
    <w:tmpl w:val="EB968E82"/>
    <w:lvl w:ilvl="0" w:tplc="6980F588">
      <w:start w:val="1"/>
      <w:numFmt w:val="lowerLetter"/>
      <w:lvlText w:val="%1)"/>
      <w:lvlJc w:val="left"/>
      <w:pPr>
        <w:tabs>
          <w:tab w:val="num" w:pos="1260"/>
        </w:tabs>
        <w:ind w:left="1260" w:hanging="360"/>
      </w:pPr>
      <w:rPr>
        <w:rFonts w:hint="default"/>
        <w:b w:val="0"/>
      </w:rPr>
    </w:lvl>
    <w:lvl w:ilvl="1" w:tplc="041F0019" w:tentative="1">
      <w:start w:val="1"/>
      <w:numFmt w:val="lowerLetter"/>
      <w:lvlText w:val="%2."/>
      <w:lvlJc w:val="left"/>
      <w:pPr>
        <w:tabs>
          <w:tab w:val="num" w:pos="552"/>
        </w:tabs>
        <w:ind w:left="552" w:hanging="360"/>
      </w:pPr>
    </w:lvl>
    <w:lvl w:ilvl="2" w:tplc="041F001B" w:tentative="1">
      <w:start w:val="1"/>
      <w:numFmt w:val="lowerRoman"/>
      <w:lvlText w:val="%3."/>
      <w:lvlJc w:val="right"/>
      <w:pPr>
        <w:tabs>
          <w:tab w:val="num" w:pos="1272"/>
        </w:tabs>
        <w:ind w:left="1272" w:hanging="180"/>
      </w:pPr>
    </w:lvl>
    <w:lvl w:ilvl="3" w:tplc="041F000F" w:tentative="1">
      <w:start w:val="1"/>
      <w:numFmt w:val="decimal"/>
      <w:lvlText w:val="%4."/>
      <w:lvlJc w:val="left"/>
      <w:pPr>
        <w:tabs>
          <w:tab w:val="num" w:pos="1992"/>
        </w:tabs>
        <w:ind w:left="1992" w:hanging="360"/>
      </w:pPr>
    </w:lvl>
    <w:lvl w:ilvl="4" w:tplc="041F0019" w:tentative="1">
      <w:start w:val="1"/>
      <w:numFmt w:val="lowerLetter"/>
      <w:lvlText w:val="%5."/>
      <w:lvlJc w:val="left"/>
      <w:pPr>
        <w:tabs>
          <w:tab w:val="num" w:pos="2712"/>
        </w:tabs>
        <w:ind w:left="2712" w:hanging="360"/>
      </w:pPr>
    </w:lvl>
    <w:lvl w:ilvl="5" w:tplc="041F001B" w:tentative="1">
      <w:start w:val="1"/>
      <w:numFmt w:val="lowerRoman"/>
      <w:lvlText w:val="%6."/>
      <w:lvlJc w:val="right"/>
      <w:pPr>
        <w:tabs>
          <w:tab w:val="num" w:pos="3432"/>
        </w:tabs>
        <w:ind w:left="3432" w:hanging="180"/>
      </w:pPr>
    </w:lvl>
    <w:lvl w:ilvl="6" w:tplc="041F000F" w:tentative="1">
      <w:start w:val="1"/>
      <w:numFmt w:val="decimal"/>
      <w:lvlText w:val="%7."/>
      <w:lvlJc w:val="left"/>
      <w:pPr>
        <w:tabs>
          <w:tab w:val="num" w:pos="4152"/>
        </w:tabs>
        <w:ind w:left="4152" w:hanging="360"/>
      </w:pPr>
    </w:lvl>
    <w:lvl w:ilvl="7" w:tplc="041F0019" w:tentative="1">
      <w:start w:val="1"/>
      <w:numFmt w:val="lowerLetter"/>
      <w:lvlText w:val="%8."/>
      <w:lvlJc w:val="left"/>
      <w:pPr>
        <w:tabs>
          <w:tab w:val="num" w:pos="4872"/>
        </w:tabs>
        <w:ind w:left="4872" w:hanging="360"/>
      </w:pPr>
    </w:lvl>
    <w:lvl w:ilvl="8" w:tplc="041F001B" w:tentative="1">
      <w:start w:val="1"/>
      <w:numFmt w:val="lowerRoman"/>
      <w:lvlText w:val="%9."/>
      <w:lvlJc w:val="right"/>
      <w:pPr>
        <w:tabs>
          <w:tab w:val="num" w:pos="5592"/>
        </w:tabs>
        <w:ind w:left="5592" w:hanging="180"/>
      </w:pPr>
    </w:lvl>
  </w:abstractNum>
  <w:abstractNum w:abstractNumId="9">
    <w:nsid w:val="365052B9"/>
    <w:multiLevelType w:val="hybridMultilevel"/>
    <w:tmpl w:val="FCD628C6"/>
    <w:lvl w:ilvl="0" w:tplc="041F0017">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0">
    <w:nsid w:val="3DD1484D"/>
    <w:multiLevelType w:val="hybridMultilevel"/>
    <w:tmpl w:val="D598D8DE"/>
    <w:lvl w:ilvl="0" w:tplc="B0F05810">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11">
    <w:nsid w:val="44023C65"/>
    <w:multiLevelType w:val="hybridMultilevel"/>
    <w:tmpl w:val="93F22AFC"/>
    <w:lvl w:ilvl="0" w:tplc="69C07968">
      <w:start w:val="1"/>
      <w:numFmt w:val="lowerLetter"/>
      <w:lvlText w:val="%1)"/>
      <w:lvlJc w:val="left"/>
      <w:pPr>
        <w:tabs>
          <w:tab w:val="num" w:pos="1353"/>
        </w:tabs>
        <w:ind w:left="1353" w:hanging="360"/>
      </w:pPr>
      <w:rPr>
        <w:rFonts w:hint="default"/>
        <w:b w:val="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nsid w:val="47097275"/>
    <w:multiLevelType w:val="hybridMultilevel"/>
    <w:tmpl w:val="7EB6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40672A"/>
    <w:multiLevelType w:val="hybridMultilevel"/>
    <w:tmpl w:val="81DC7CEE"/>
    <w:lvl w:ilvl="0" w:tplc="462C85C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D224E94"/>
    <w:multiLevelType w:val="hybridMultilevel"/>
    <w:tmpl w:val="0BFE51D8"/>
    <w:lvl w:ilvl="0" w:tplc="41606A1C">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15">
    <w:nsid w:val="4E8C0FF4"/>
    <w:multiLevelType w:val="multilevel"/>
    <w:tmpl w:val="9120DEEE"/>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D20802"/>
    <w:multiLevelType w:val="hybridMultilevel"/>
    <w:tmpl w:val="E3420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507C7939"/>
    <w:multiLevelType w:val="multilevel"/>
    <w:tmpl w:val="BC1884AE"/>
    <w:lvl w:ilvl="0">
      <w:start w:val="1"/>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52B35E95"/>
    <w:multiLevelType w:val="hybridMultilevel"/>
    <w:tmpl w:val="E9C836C8"/>
    <w:lvl w:ilvl="0" w:tplc="79F62E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BFA4D6D"/>
    <w:multiLevelType w:val="hybridMultilevel"/>
    <w:tmpl w:val="506833A2"/>
    <w:lvl w:ilvl="0" w:tplc="29D8BD28">
      <w:start w:val="1"/>
      <w:numFmt w:val="lowerLetter"/>
      <w:lvlText w:val="%1)"/>
      <w:lvlJc w:val="left"/>
      <w:pPr>
        <w:ind w:left="1068" w:hanging="360"/>
      </w:pPr>
      <w:rPr>
        <w:rFonts w:hint="default"/>
        <w:color w:val="231F2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5CBC50A6"/>
    <w:multiLevelType w:val="hybridMultilevel"/>
    <w:tmpl w:val="7AC8B4E8"/>
    <w:lvl w:ilvl="0" w:tplc="B9D23A78">
      <w:start w:val="1"/>
      <w:numFmt w:val="lowerLetter"/>
      <w:lvlText w:val="%1)"/>
      <w:lvlJc w:val="left"/>
      <w:pPr>
        <w:ind w:left="1068" w:hanging="360"/>
      </w:pPr>
      <w:rPr>
        <w:b w:val="0"/>
        <w:sz w:val="22"/>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1">
    <w:nsid w:val="61513AE2"/>
    <w:multiLevelType w:val="multilevel"/>
    <w:tmpl w:val="EA4ACC4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C4261A"/>
    <w:multiLevelType w:val="multilevel"/>
    <w:tmpl w:val="B3E88256"/>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363E0B"/>
    <w:multiLevelType w:val="hybridMultilevel"/>
    <w:tmpl w:val="F49A77E2"/>
    <w:lvl w:ilvl="0" w:tplc="77B499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74E41451"/>
    <w:multiLevelType w:val="hybridMultilevel"/>
    <w:tmpl w:val="FD64919C"/>
    <w:lvl w:ilvl="0" w:tplc="A27296D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74E83B21"/>
    <w:multiLevelType w:val="hybridMultilevel"/>
    <w:tmpl w:val="506833A2"/>
    <w:lvl w:ilvl="0" w:tplc="29D8BD28">
      <w:start w:val="1"/>
      <w:numFmt w:val="lowerLetter"/>
      <w:lvlText w:val="%1)"/>
      <w:lvlJc w:val="left"/>
      <w:pPr>
        <w:ind w:left="1068" w:hanging="360"/>
      </w:pPr>
      <w:rPr>
        <w:rFonts w:hint="default"/>
        <w:color w:val="231F2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77233F8A"/>
    <w:multiLevelType w:val="hybridMultilevel"/>
    <w:tmpl w:val="59243636"/>
    <w:lvl w:ilvl="0" w:tplc="A51CAB48">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27">
    <w:nsid w:val="78617E4A"/>
    <w:multiLevelType w:val="hybridMultilevel"/>
    <w:tmpl w:val="66CC1AEA"/>
    <w:lvl w:ilvl="0" w:tplc="041F0017">
      <w:start w:val="1"/>
      <w:numFmt w:val="lowerLetter"/>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28">
    <w:nsid w:val="7CAE7B93"/>
    <w:multiLevelType w:val="hybridMultilevel"/>
    <w:tmpl w:val="6F4E7878"/>
    <w:lvl w:ilvl="0" w:tplc="15C6CB9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4"/>
  </w:num>
  <w:num w:numId="2">
    <w:abstractNumId w:val="27"/>
  </w:num>
  <w:num w:numId="3">
    <w:abstractNumId w:val="21"/>
  </w:num>
  <w:num w:numId="4">
    <w:abstractNumId w:val="8"/>
  </w:num>
  <w:num w:numId="5">
    <w:abstractNumId w:val="3"/>
  </w:num>
  <w:num w:numId="6">
    <w:abstractNumId w:val="15"/>
  </w:num>
  <w:num w:numId="7">
    <w:abstractNumId w:val="9"/>
  </w:num>
  <w:num w:numId="8">
    <w:abstractNumId w:val="14"/>
  </w:num>
  <w:num w:numId="9">
    <w:abstractNumId w:val="10"/>
  </w:num>
  <w:num w:numId="10">
    <w:abstractNumId w:val="5"/>
  </w:num>
  <w:num w:numId="11">
    <w:abstractNumId w:val="13"/>
  </w:num>
  <w:num w:numId="12">
    <w:abstractNumId w:val="28"/>
  </w:num>
  <w:num w:numId="13">
    <w:abstractNumId w:val="26"/>
  </w:num>
  <w:num w:numId="14">
    <w:abstractNumId w:val="18"/>
  </w:num>
  <w:num w:numId="15">
    <w:abstractNumId w:val="11"/>
  </w:num>
  <w:num w:numId="16">
    <w:abstractNumId w:val="22"/>
  </w:num>
  <w:num w:numId="17">
    <w:abstractNumId w:val="12"/>
  </w:num>
  <w:num w:numId="18">
    <w:abstractNumId w:val="16"/>
  </w:num>
  <w:num w:numId="19">
    <w:abstractNumId w:val="17"/>
  </w:num>
  <w:num w:numId="20">
    <w:abstractNumId w:val="6"/>
  </w:num>
  <w:num w:numId="21">
    <w:abstractNumId w:val="2"/>
  </w:num>
  <w:num w:numId="22">
    <w:abstractNumId w:val="25"/>
  </w:num>
  <w:num w:numId="23">
    <w:abstractNumId w:val="7"/>
  </w:num>
  <w:num w:numId="24">
    <w:abstractNumId w:val="1"/>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48"/>
    <w:rsid w:val="00056E3E"/>
    <w:rsid w:val="000D27BD"/>
    <w:rsid w:val="00125223"/>
    <w:rsid w:val="001A36C8"/>
    <w:rsid w:val="001B1B43"/>
    <w:rsid w:val="002064AF"/>
    <w:rsid w:val="00224B18"/>
    <w:rsid w:val="002E3793"/>
    <w:rsid w:val="00306332"/>
    <w:rsid w:val="00306649"/>
    <w:rsid w:val="00351DCA"/>
    <w:rsid w:val="003A7F3E"/>
    <w:rsid w:val="003B1AEE"/>
    <w:rsid w:val="003C6371"/>
    <w:rsid w:val="00437F34"/>
    <w:rsid w:val="00463DB5"/>
    <w:rsid w:val="004E1AFC"/>
    <w:rsid w:val="004F56BD"/>
    <w:rsid w:val="005A6B36"/>
    <w:rsid w:val="006E1B10"/>
    <w:rsid w:val="00756701"/>
    <w:rsid w:val="00885320"/>
    <w:rsid w:val="008D6914"/>
    <w:rsid w:val="008F0E3A"/>
    <w:rsid w:val="00953A84"/>
    <w:rsid w:val="009612A1"/>
    <w:rsid w:val="009944B8"/>
    <w:rsid w:val="009A4540"/>
    <w:rsid w:val="00A218CE"/>
    <w:rsid w:val="00A54F63"/>
    <w:rsid w:val="00A67D22"/>
    <w:rsid w:val="00B01E2D"/>
    <w:rsid w:val="00BB6E1F"/>
    <w:rsid w:val="00BD2522"/>
    <w:rsid w:val="00BD2CFC"/>
    <w:rsid w:val="00BF26DE"/>
    <w:rsid w:val="00BF2AD9"/>
    <w:rsid w:val="00C15DFA"/>
    <w:rsid w:val="00C25447"/>
    <w:rsid w:val="00C92748"/>
    <w:rsid w:val="00D13E16"/>
    <w:rsid w:val="00D22AE5"/>
    <w:rsid w:val="00DC2F90"/>
    <w:rsid w:val="00DD282D"/>
    <w:rsid w:val="00DE7734"/>
    <w:rsid w:val="00E34CA8"/>
    <w:rsid w:val="00E63139"/>
    <w:rsid w:val="00E71796"/>
    <w:rsid w:val="00F53667"/>
    <w:rsid w:val="00F62384"/>
    <w:rsid w:val="00F822EE"/>
    <w:rsid w:val="00F85611"/>
    <w:rsid w:val="00F858D5"/>
    <w:rsid w:val="00FC385D"/>
    <w:rsid w:val="00FC405A"/>
    <w:rsid w:val="00FD4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F85611"/>
    <w:rPr>
      <w:rFonts w:ascii="Tahoma" w:hAnsi="Tahoma" w:cs="Tahoma"/>
      <w:sz w:val="16"/>
      <w:szCs w:val="16"/>
    </w:rPr>
  </w:style>
  <w:style w:type="character" w:customStyle="1" w:styleId="BalonMetniChar">
    <w:name w:val="Balon Metni Char"/>
    <w:basedOn w:val="VarsaylanParagrafYazTipi"/>
    <w:link w:val="BalonMetni"/>
    <w:uiPriority w:val="99"/>
    <w:semiHidden/>
    <w:rsid w:val="00F8561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F85611"/>
    <w:rPr>
      <w:rFonts w:ascii="Tahoma" w:hAnsi="Tahoma" w:cs="Tahoma"/>
      <w:sz w:val="16"/>
      <w:szCs w:val="16"/>
    </w:rPr>
  </w:style>
  <w:style w:type="character" w:customStyle="1" w:styleId="BalonMetniChar">
    <w:name w:val="Balon Metni Char"/>
    <w:basedOn w:val="VarsaylanParagrafYazTipi"/>
    <w:link w:val="BalonMetni"/>
    <w:uiPriority w:val="99"/>
    <w:semiHidden/>
    <w:rsid w:val="00F8561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0539">
      <w:bodyDiv w:val="1"/>
      <w:marLeft w:val="0"/>
      <w:marRight w:val="0"/>
      <w:marTop w:val="0"/>
      <w:marBottom w:val="0"/>
      <w:divBdr>
        <w:top w:val="none" w:sz="0" w:space="0" w:color="auto"/>
        <w:left w:val="none" w:sz="0" w:space="0" w:color="auto"/>
        <w:bottom w:val="none" w:sz="0" w:space="0" w:color="auto"/>
        <w:right w:val="none" w:sz="0" w:space="0" w:color="auto"/>
      </w:divBdr>
    </w:div>
    <w:div w:id="736247894">
      <w:bodyDiv w:val="1"/>
      <w:marLeft w:val="0"/>
      <w:marRight w:val="0"/>
      <w:marTop w:val="0"/>
      <w:marBottom w:val="0"/>
      <w:divBdr>
        <w:top w:val="none" w:sz="0" w:space="0" w:color="auto"/>
        <w:left w:val="none" w:sz="0" w:space="0" w:color="auto"/>
        <w:bottom w:val="none" w:sz="0" w:space="0" w:color="auto"/>
        <w:right w:val="none" w:sz="0" w:space="0" w:color="auto"/>
      </w:divBdr>
    </w:div>
    <w:div w:id="937912566">
      <w:bodyDiv w:val="1"/>
      <w:marLeft w:val="0"/>
      <w:marRight w:val="0"/>
      <w:marTop w:val="0"/>
      <w:marBottom w:val="0"/>
      <w:divBdr>
        <w:top w:val="none" w:sz="0" w:space="0" w:color="auto"/>
        <w:left w:val="none" w:sz="0" w:space="0" w:color="auto"/>
        <w:bottom w:val="none" w:sz="0" w:space="0" w:color="auto"/>
        <w:right w:val="none" w:sz="0" w:space="0" w:color="auto"/>
      </w:divBdr>
    </w:div>
    <w:div w:id="1233586060">
      <w:bodyDiv w:val="1"/>
      <w:marLeft w:val="0"/>
      <w:marRight w:val="0"/>
      <w:marTop w:val="0"/>
      <w:marBottom w:val="0"/>
      <w:divBdr>
        <w:top w:val="none" w:sz="0" w:space="0" w:color="auto"/>
        <w:left w:val="none" w:sz="0" w:space="0" w:color="auto"/>
        <w:bottom w:val="none" w:sz="0" w:space="0" w:color="auto"/>
        <w:right w:val="none" w:sz="0" w:space="0" w:color="auto"/>
      </w:divBdr>
    </w:div>
    <w:div w:id="1402406664">
      <w:bodyDiv w:val="1"/>
      <w:marLeft w:val="0"/>
      <w:marRight w:val="0"/>
      <w:marTop w:val="0"/>
      <w:marBottom w:val="0"/>
      <w:divBdr>
        <w:top w:val="none" w:sz="0" w:space="0" w:color="auto"/>
        <w:left w:val="none" w:sz="0" w:space="0" w:color="auto"/>
        <w:bottom w:val="none" w:sz="0" w:space="0" w:color="auto"/>
        <w:right w:val="none" w:sz="0" w:space="0" w:color="auto"/>
      </w:divBdr>
    </w:div>
    <w:div w:id="1813520432">
      <w:bodyDiv w:val="1"/>
      <w:marLeft w:val="0"/>
      <w:marRight w:val="0"/>
      <w:marTop w:val="0"/>
      <w:marBottom w:val="0"/>
      <w:divBdr>
        <w:top w:val="none" w:sz="0" w:space="0" w:color="auto"/>
        <w:left w:val="none" w:sz="0" w:space="0" w:color="auto"/>
        <w:bottom w:val="none" w:sz="0" w:space="0" w:color="auto"/>
        <w:right w:val="none" w:sz="0" w:space="0" w:color="auto"/>
      </w:divBdr>
    </w:div>
    <w:div w:id="18169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1480</Words>
  <Characters>8439</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cp:lastModifiedBy>Omer KOVALILAR</cp:lastModifiedBy>
  <cp:revision>23</cp:revision>
  <cp:lastPrinted>2013-06-28T11:02:00Z</cp:lastPrinted>
  <dcterms:created xsi:type="dcterms:W3CDTF">2013-03-29T09:48:00Z</dcterms:created>
  <dcterms:modified xsi:type="dcterms:W3CDTF">2013-07-02T11:54:00Z</dcterms:modified>
</cp:coreProperties>
</file>